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AD47B" w14:textId="4274D06D" w:rsidR="00586D19" w:rsidRDefault="003001D3">
      <w:pPr>
        <w:jc w:val="center"/>
        <w:rPr>
          <w:rFonts w:ascii="微软雅黑" w:eastAsia="微软雅黑" w:hAnsi="微软雅黑" w:hint="eastAsia"/>
          <w:b/>
          <w:sz w:val="32"/>
          <w:szCs w:val="32"/>
        </w:rPr>
      </w:pPr>
      <w:r>
        <w:rPr>
          <w:rFonts w:ascii="微软雅黑" w:eastAsia="微软雅黑" w:hAnsi="微软雅黑" w:hint="eastAsia"/>
          <w:b/>
          <w:sz w:val="32"/>
          <w:szCs w:val="32"/>
        </w:rPr>
        <w:t>老年社会工作第</w:t>
      </w:r>
      <w:r w:rsidR="001D351A">
        <w:rPr>
          <w:rFonts w:ascii="微软雅黑" w:eastAsia="微软雅黑" w:hAnsi="微软雅黑" w:hint="eastAsia"/>
          <w:b/>
          <w:sz w:val="32"/>
          <w:szCs w:val="32"/>
        </w:rPr>
        <w:t>一</w:t>
      </w:r>
      <w:r>
        <w:rPr>
          <w:rFonts w:ascii="微软雅黑" w:eastAsia="微软雅黑" w:hAnsi="微软雅黑" w:hint="eastAsia"/>
          <w:b/>
          <w:sz w:val="32"/>
          <w:szCs w:val="32"/>
        </w:rPr>
        <w:t>节课官方笔记</w:t>
      </w:r>
    </w:p>
    <w:p w14:paraId="239667CC" w14:textId="77777777" w:rsidR="00586D19" w:rsidRDefault="00586D19">
      <w:pPr>
        <w:spacing w:line="276" w:lineRule="auto"/>
        <w:rPr>
          <w:rFonts w:ascii="微软雅黑" w:eastAsia="微软雅黑" w:hAnsi="微软雅黑" w:hint="eastAsia"/>
          <w:szCs w:val="21"/>
        </w:rPr>
      </w:pPr>
    </w:p>
    <w:p w14:paraId="5C18D347" w14:textId="5BFF1395" w:rsidR="00586D19" w:rsidRDefault="007A6F8E">
      <w:pPr>
        <w:spacing w:line="276" w:lineRule="auto"/>
        <w:jc w:val="center"/>
        <w:rPr>
          <w:rFonts w:ascii="微软雅黑" w:eastAsia="微软雅黑" w:hAnsi="微软雅黑" w:hint="eastAsia"/>
          <w:szCs w:val="21"/>
        </w:rPr>
      </w:pPr>
      <w:r>
        <w:rPr>
          <w:noProof/>
        </w:rPr>
        <w:drawing>
          <wp:inline distT="0" distB="0" distL="0" distR="0" wp14:anchorId="639F2D51" wp14:editId="3CD46D9F">
            <wp:extent cx="6648450" cy="6096000"/>
            <wp:effectExtent l="0" t="0" r="0" b="0"/>
            <wp:docPr id="16091284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28445" name=""/>
                    <pic:cNvPicPr/>
                  </pic:nvPicPr>
                  <pic:blipFill>
                    <a:blip r:embed="rId8"/>
                    <a:stretch>
                      <a:fillRect/>
                    </a:stretch>
                  </pic:blipFill>
                  <pic:spPr>
                    <a:xfrm>
                      <a:off x="0" y="0"/>
                      <a:ext cx="6648450" cy="6096000"/>
                    </a:xfrm>
                    <a:prstGeom prst="rect">
                      <a:avLst/>
                    </a:prstGeom>
                  </pic:spPr>
                </pic:pic>
              </a:graphicData>
            </a:graphic>
          </wp:inline>
        </w:drawing>
      </w:r>
    </w:p>
    <w:p w14:paraId="3F6E2049" w14:textId="77777777" w:rsidR="00586D19" w:rsidRDefault="00000000">
      <w:pPr>
        <w:spacing w:line="276" w:lineRule="auto"/>
        <w:jc w:val="center"/>
        <w:rPr>
          <w:rFonts w:ascii="微软雅黑" w:eastAsia="微软雅黑" w:hAnsi="微软雅黑" w:hint="eastAsia"/>
          <w:color w:val="FF0000"/>
          <w:szCs w:val="21"/>
        </w:rPr>
      </w:pPr>
      <w:r>
        <w:rPr>
          <w:rFonts w:ascii="微软雅黑" w:eastAsia="微软雅黑" w:hAnsi="微软雅黑" w:hint="eastAsia"/>
          <w:color w:val="FF0000"/>
          <w:szCs w:val="21"/>
        </w:rPr>
        <w:t>【思维导图】</w:t>
      </w:r>
    </w:p>
    <w:p w14:paraId="7ED97405" w14:textId="77777777" w:rsidR="00586D19" w:rsidRDefault="00586D19">
      <w:pPr>
        <w:spacing w:line="276" w:lineRule="auto"/>
        <w:rPr>
          <w:rFonts w:ascii="微软雅黑" w:eastAsia="微软雅黑" w:hAnsi="微软雅黑" w:hint="eastAsia"/>
          <w:szCs w:val="21"/>
        </w:rPr>
      </w:pPr>
    </w:p>
    <w:p w14:paraId="7744EC68" w14:textId="77777777" w:rsidR="00586D19" w:rsidRDefault="00000000">
      <w:pPr>
        <w:pStyle w:val="1"/>
        <w:spacing w:line="276" w:lineRule="auto"/>
        <w:ind w:firstLineChars="0"/>
        <w:jc w:val="center"/>
        <w:rPr>
          <w:rFonts w:ascii="微软雅黑" w:eastAsia="微软雅黑" w:hAnsi="微软雅黑" w:hint="eastAsia"/>
          <w:color w:val="FF0000"/>
          <w:szCs w:val="21"/>
        </w:rPr>
      </w:pPr>
      <w:r>
        <w:rPr>
          <w:rFonts w:ascii="微软雅黑" w:eastAsia="微软雅黑" w:hAnsi="微软雅黑" w:hint="eastAsia"/>
          <w:color w:val="FF0000"/>
          <w:szCs w:val="21"/>
        </w:rPr>
        <w:t>【本章知识点及考频总结】</w:t>
      </w:r>
    </w:p>
    <w:p w14:paraId="2A2E5715" w14:textId="501CF8A9" w:rsidR="00586D19" w:rsidRDefault="000A2DA3" w:rsidP="000A2DA3">
      <w:pPr>
        <w:pStyle w:val="1"/>
        <w:numPr>
          <w:ilvl w:val="0"/>
          <w:numId w:val="1"/>
        </w:numPr>
        <w:spacing w:line="276" w:lineRule="auto"/>
        <w:ind w:firstLineChars="0"/>
        <w:jc w:val="left"/>
        <w:rPr>
          <w:rFonts w:ascii="微软雅黑" w:eastAsia="微软雅黑" w:hAnsi="微软雅黑" w:hint="eastAsia"/>
          <w:szCs w:val="21"/>
        </w:rPr>
      </w:pPr>
      <w:r w:rsidRPr="000A2DA3">
        <w:rPr>
          <w:rFonts w:ascii="微软雅黑" w:eastAsia="微软雅黑" w:hAnsi="微软雅黑" w:hint="eastAsia"/>
          <w:szCs w:val="21"/>
        </w:rPr>
        <w:t>长寿的记录：一位法国妇女，有记录的最长寿命是122岁【选择题】。</w:t>
      </w:r>
    </w:p>
    <w:p w14:paraId="30C63981" w14:textId="187D38CE" w:rsidR="000A2DA3" w:rsidRPr="000A2DA3" w:rsidRDefault="000A2DA3" w:rsidP="000A2DA3">
      <w:pPr>
        <w:pStyle w:val="1"/>
        <w:numPr>
          <w:ilvl w:val="0"/>
          <w:numId w:val="1"/>
        </w:numPr>
        <w:spacing w:line="276" w:lineRule="auto"/>
        <w:ind w:firstLineChars="0"/>
        <w:jc w:val="left"/>
        <w:rPr>
          <w:rFonts w:ascii="微软雅黑" w:eastAsia="微软雅黑" w:hAnsi="微软雅黑" w:hint="eastAsia"/>
          <w:szCs w:val="21"/>
        </w:rPr>
      </w:pPr>
      <w:r w:rsidRPr="000A2DA3">
        <w:rPr>
          <w:rFonts w:ascii="微软雅黑" w:eastAsia="微软雅黑" w:hAnsi="微软雅黑" w:hint="eastAsia"/>
          <w:szCs w:val="21"/>
        </w:rPr>
        <w:t>人口老龄化带来的社会变化【选择题】</w:t>
      </w:r>
    </w:p>
    <w:p w14:paraId="3F98E979" w14:textId="40473557" w:rsidR="000A2DA3" w:rsidRPr="000A2DA3" w:rsidRDefault="006765EE"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1）</w:t>
      </w:r>
      <w:r w:rsidR="000A2DA3" w:rsidRPr="000A2DA3">
        <w:rPr>
          <w:rFonts w:ascii="微软雅黑" w:eastAsia="微软雅黑" w:hAnsi="微软雅黑" w:hint="eastAsia"/>
          <w:szCs w:val="21"/>
        </w:rPr>
        <w:t>发达国家与发展中国家的挑战</w:t>
      </w:r>
    </w:p>
    <w:p w14:paraId="6841981A" w14:textId="77777777" w:rsidR="000A2DA3" w:rsidRPr="000A2DA3" w:rsidRDefault="000A2DA3" w:rsidP="000A2DA3">
      <w:pPr>
        <w:pStyle w:val="1"/>
        <w:spacing w:line="276" w:lineRule="auto"/>
        <w:ind w:left="1140" w:firstLineChars="0" w:firstLine="0"/>
        <w:jc w:val="left"/>
        <w:rPr>
          <w:rFonts w:ascii="微软雅黑" w:eastAsia="微软雅黑" w:hAnsi="微软雅黑" w:hint="eastAsia"/>
          <w:szCs w:val="21"/>
        </w:rPr>
      </w:pPr>
      <w:r w:rsidRPr="000A2DA3">
        <w:rPr>
          <w:rFonts w:ascii="微软雅黑" w:eastAsia="微软雅黑" w:hAnsi="微软雅黑" w:hint="eastAsia"/>
          <w:szCs w:val="21"/>
        </w:rPr>
        <w:t>发达国家面临老龄化和退休金制度可持续性问题。</w:t>
      </w:r>
    </w:p>
    <w:p w14:paraId="377512C9" w14:textId="77777777" w:rsidR="000A2DA3" w:rsidRPr="000A2DA3" w:rsidRDefault="000A2DA3" w:rsidP="000A2DA3">
      <w:pPr>
        <w:pStyle w:val="1"/>
        <w:spacing w:line="276" w:lineRule="auto"/>
        <w:ind w:left="1140" w:firstLineChars="0" w:firstLine="0"/>
        <w:jc w:val="left"/>
        <w:rPr>
          <w:rFonts w:ascii="微软雅黑" w:eastAsia="微软雅黑" w:hAnsi="微软雅黑" w:hint="eastAsia"/>
          <w:szCs w:val="21"/>
        </w:rPr>
      </w:pPr>
      <w:r w:rsidRPr="000A2DA3">
        <w:rPr>
          <w:rFonts w:ascii="微软雅黑" w:eastAsia="微软雅黑" w:hAnsi="微软雅黑" w:hint="eastAsia"/>
          <w:szCs w:val="21"/>
        </w:rPr>
        <w:t>发展中国家同时面临发展和人口老化问题。</w:t>
      </w:r>
    </w:p>
    <w:p w14:paraId="215E6DBB" w14:textId="20580933" w:rsidR="000A2DA3" w:rsidRPr="000A2DA3" w:rsidRDefault="006765EE"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0A2DA3" w:rsidRPr="000A2DA3">
        <w:rPr>
          <w:rFonts w:ascii="微软雅黑" w:eastAsia="微软雅黑" w:hAnsi="微软雅黑" w:hint="eastAsia"/>
          <w:szCs w:val="21"/>
        </w:rPr>
        <w:t>城镇化趋势：到2025年：</w:t>
      </w:r>
    </w:p>
    <w:p w14:paraId="3EA46810" w14:textId="2395FE9F" w:rsidR="000A2DA3" w:rsidRPr="000A2DA3" w:rsidRDefault="000A2DA3" w:rsidP="000A2DA3">
      <w:pPr>
        <w:pStyle w:val="1"/>
        <w:spacing w:line="276" w:lineRule="auto"/>
        <w:ind w:left="1140" w:firstLineChars="0" w:firstLine="0"/>
        <w:jc w:val="left"/>
        <w:rPr>
          <w:rFonts w:ascii="微软雅黑" w:eastAsia="微软雅黑" w:hAnsi="微软雅黑" w:hint="eastAsia"/>
          <w:szCs w:val="21"/>
        </w:rPr>
      </w:pPr>
      <w:r w:rsidRPr="000A2DA3">
        <w:rPr>
          <w:rFonts w:ascii="微软雅黑" w:eastAsia="微软雅黑" w:hAnsi="微软雅黑" w:hint="eastAsia"/>
          <w:szCs w:val="21"/>
        </w:rPr>
        <w:t>发达国家82%的人口将生活在城镇</w:t>
      </w:r>
      <w:r>
        <w:rPr>
          <w:rFonts w:ascii="微软雅黑" w:eastAsia="微软雅黑" w:hAnsi="微软雅黑" w:hint="eastAsia"/>
          <w:szCs w:val="21"/>
        </w:rPr>
        <w:t>。</w:t>
      </w:r>
    </w:p>
    <w:p w14:paraId="44391271" w14:textId="4C55EC55" w:rsidR="000A2DA3" w:rsidRPr="000A2DA3" w:rsidRDefault="000A2DA3" w:rsidP="000A2DA3">
      <w:pPr>
        <w:pStyle w:val="1"/>
        <w:spacing w:line="276" w:lineRule="auto"/>
        <w:ind w:left="1140" w:firstLineChars="0" w:firstLine="0"/>
        <w:jc w:val="left"/>
        <w:rPr>
          <w:rFonts w:ascii="微软雅黑" w:eastAsia="微软雅黑" w:hAnsi="微软雅黑" w:hint="eastAsia"/>
          <w:szCs w:val="21"/>
        </w:rPr>
      </w:pPr>
      <w:r w:rsidRPr="000A2DA3">
        <w:rPr>
          <w:rFonts w:ascii="微软雅黑" w:eastAsia="微软雅黑" w:hAnsi="微软雅黑" w:hint="eastAsia"/>
          <w:szCs w:val="21"/>
        </w:rPr>
        <w:t>发展中国家城镇居住人口不到总人口的一半</w:t>
      </w:r>
      <w:r>
        <w:rPr>
          <w:rFonts w:ascii="微软雅黑" w:eastAsia="微软雅黑" w:hAnsi="微软雅黑" w:hint="eastAsia"/>
          <w:szCs w:val="21"/>
        </w:rPr>
        <w:t>。</w:t>
      </w:r>
    </w:p>
    <w:p w14:paraId="5C8550B7" w14:textId="6E660768" w:rsidR="000A2DA3" w:rsidRPr="000A2DA3" w:rsidRDefault="006765EE"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000A2DA3" w:rsidRPr="000A2DA3">
        <w:rPr>
          <w:rFonts w:ascii="微软雅黑" w:eastAsia="微软雅黑" w:hAnsi="微软雅黑" w:hint="eastAsia"/>
          <w:szCs w:val="21"/>
        </w:rPr>
        <w:t>老年人口增长：</w:t>
      </w:r>
    </w:p>
    <w:p w14:paraId="74AC9E23" w14:textId="1758592A" w:rsidR="000A2DA3" w:rsidRDefault="000A2DA3" w:rsidP="000A2DA3">
      <w:pPr>
        <w:pStyle w:val="1"/>
        <w:spacing w:line="276" w:lineRule="auto"/>
        <w:ind w:left="1140" w:firstLineChars="0" w:firstLine="0"/>
        <w:jc w:val="left"/>
        <w:rPr>
          <w:rFonts w:ascii="微软雅黑" w:eastAsia="微软雅黑" w:hAnsi="微软雅黑" w:hint="eastAsia"/>
          <w:szCs w:val="21"/>
        </w:rPr>
      </w:pPr>
      <w:r w:rsidRPr="000A2DA3">
        <w:rPr>
          <w:rFonts w:ascii="微软雅黑" w:eastAsia="微软雅黑" w:hAnsi="微软雅黑" w:hint="eastAsia"/>
          <w:szCs w:val="21"/>
        </w:rPr>
        <w:t>80岁以上老年人口增长最快，老年妇女人数超过老年男子</w:t>
      </w:r>
      <w:r>
        <w:rPr>
          <w:rFonts w:ascii="微软雅黑" w:eastAsia="微软雅黑" w:hAnsi="微软雅黑" w:hint="eastAsia"/>
          <w:szCs w:val="21"/>
        </w:rPr>
        <w:t>。</w:t>
      </w:r>
    </w:p>
    <w:p w14:paraId="05CC6638" w14:textId="77D8109B" w:rsidR="000A2DA3" w:rsidRPr="000A2DA3" w:rsidRDefault="006765EE"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000A2DA3" w:rsidRPr="000A2DA3">
        <w:rPr>
          <w:rFonts w:ascii="微软雅黑" w:eastAsia="微软雅黑" w:hAnsi="微软雅黑" w:hint="eastAsia"/>
          <w:szCs w:val="21"/>
        </w:rPr>
        <w:t>老年人口的多样性：根据健康状况、平均寿命、适应能力，老年人口可被分为不同年龄群【★选择题】</w:t>
      </w:r>
    </w:p>
    <w:p w14:paraId="0D7A2DC4" w14:textId="56AD18B4" w:rsidR="000A2DA3" w:rsidRPr="000A2DA3" w:rsidRDefault="000A2DA3"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Pr="000A2DA3">
        <w:rPr>
          <w:rFonts w:ascii="微软雅黑" w:eastAsia="微软雅黑" w:hAnsi="微软雅黑" w:hint="eastAsia"/>
          <w:szCs w:val="21"/>
        </w:rPr>
        <w:t>“青老年”（65-74岁)</w:t>
      </w:r>
    </w:p>
    <w:p w14:paraId="233A6D41" w14:textId="70344E68" w:rsidR="000A2DA3" w:rsidRPr="000A2DA3" w:rsidRDefault="000A2DA3"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0A2DA3">
        <w:rPr>
          <w:rFonts w:ascii="微软雅黑" w:eastAsia="微软雅黑" w:hAnsi="微软雅黑" w:hint="eastAsia"/>
          <w:szCs w:val="21"/>
        </w:rPr>
        <w:t>“中老年”（75-84岁)</w:t>
      </w:r>
    </w:p>
    <w:p w14:paraId="137E212C" w14:textId="2CB4088E" w:rsidR="000A2DA3" w:rsidRPr="000A2DA3" w:rsidRDefault="000A2DA3"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Pr="000A2DA3">
        <w:rPr>
          <w:rFonts w:ascii="微软雅黑" w:eastAsia="微软雅黑" w:hAnsi="微软雅黑" w:hint="eastAsia"/>
          <w:szCs w:val="21"/>
        </w:rPr>
        <w:t>“老老年”(85岁及以上)</w:t>
      </w:r>
    </w:p>
    <w:p w14:paraId="656A79F1" w14:textId="359EE276" w:rsidR="000A2DA3" w:rsidRDefault="000A2DA3"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Pr="000A2DA3">
        <w:rPr>
          <w:rFonts w:ascii="微软雅黑" w:eastAsia="微软雅黑" w:hAnsi="微软雅黑" w:hint="eastAsia"/>
          <w:szCs w:val="21"/>
        </w:rPr>
        <w:t>“期颐老人”(100岁或逾百岁)</w:t>
      </w:r>
    </w:p>
    <w:p w14:paraId="7598C825" w14:textId="0FB07299" w:rsidR="000A2DA3" w:rsidRPr="000A2DA3" w:rsidRDefault="006765EE"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5）</w:t>
      </w:r>
      <w:r w:rsidR="000A2DA3" w:rsidRPr="000A2DA3">
        <w:rPr>
          <w:rFonts w:ascii="微软雅黑" w:eastAsia="微软雅黑" w:hAnsi="微软雅黑" w:hint="eastAsia"/>
          <w:szCs w:val="21"/>
        </w:rPr>
        <w:t>“老老年人”的特征【选择题】</w:t>
      </w:r>
    </w:p>
    <w:p w14:paraId="01432DFE" w14:textId="105722AA" w:rsidR="000A2DA3" w:rsidRPr="000A2DA3" w:rsidRDefault="000A2DA3"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Pr="000A2DA3">
        <w:rPr>
          <w:rFonts w:ascii="微软雅黑" w:eastAsia="微软雅黑" w:hAnsi="微软雅黑" w:hint="eastAsia"/>
          <w:szCs w:val="21"/>
        </w:rPr>
        <w:t>85岁以上老年人是美国老年人口中增长最快的群体，多数为女性</w:t>
      </w:r>
    </w:p>
    <w:p w14:paraId="09480C6B" w14:textId="01616EA4" w:rsidR="000A2DA3" w:rsidRPr="000A2DA3" w:rsidRDefault="000A2DA3"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0A2DA3">
        <w:rPr>
          <w:rFonts w:ascii="微软雅黑" w:eastAsia="微软雅黑" w:hAnsi="微软雅黑" w:hint="eastAsia"/>
          <w:szCs w:val="21"/>
        </w:rPr>
        <w:t>教育水平较低，多为寡妇、离婚或未婚</w:t>
      </w:r>
    </w:p>
    <w:p w14:paraId="2C111F9E" w14:textId="57A19482" w:rsidR="000A2DA3" w:rsidRPr="000A2DA3" w:rsidRDefault="000A2DA3"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Pr="000A2DA3">
        <w:rPr>
          <w:rFonts w:ascii="微软雅黑" w:eastAsia="微软雅黑" w:hAnsi="微软雅黑" w:hint="eastAsia"/>
          <w:szCs w:val="21"/>
        </w:rPr>
        <w:t>个人收入较低，生活在贫穷线或以下的比例较高</w:t>
      </w:r>
    </w:p>
    <w:p w14:paraId="65C038A6" w14:textId="3C7723D3" w:rsidR="000A2DA3" w:rsidRPr="004451F8" w:rsidRDefault="000A2DA3"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Pr="000A2DA3">
        <w:rPr>
          <w:rFonts w:ascii="微软雅黑" w:eastAsia="微软雅黑" w:hAnsi="微软雅黑" w:hint="eastAsia"/>
          <w:szCs w:val="21"/>
        </w:rPr>
        <w:t>更可能患有慢性病，需要长期照顾</w:t>
      </w:r>
    </w:p>
    <w:p w14:paraId="0C321954" w14:textId="4E4F471C" w:rsidR="000A2DA3" w:rsidRPr="006765EE" w:rsidRDefault="000A2DA3" w:rsidP="006765EE">
      <w:pPr>
        <w:pStyle w:val="1"/>
        <w:numPr>
          <w:ilvl w:val="0"/>
          <w:numId w:val="1"/>
        </w:numPr>
        <w:spacing w:line="276" w:lineRule="auto"/>
        <w:ind w:firstLineChars="0"/>
        <w:jc w:val="left"/>
        <w:rPr>
          <w:rFonts w:ascii="微软雅黑" w:eastAsia="微软雅黑" w:hAnsi="微软雅黑" w:hint="eastAsia"/>
          <w:szCs w:val="21"/>
        </w:rPr>
      </w:pPr>
      <w:r w:rsidRPr="006765EE">
        <w:rPr>
          <w:rFonts w:ascii="微软雅黑" w:eastAsia="微软雅黑" w:hAnsi="微软雅黑" w:hint="eastAsia"/>
          <w:szCs w:val="21"/>
        </w:rPr>
        <w:t>针对</w:t>
      </w:r>
      <w:r w:rsidR="006765EE" w:rsidRPr="006765EE">
        <w:rPr>
          <w:rFonts w:ascii="微软雅黑" w:eastAsia="微软雅黑" w:hAnsi="微软雅黑" w:hint="eastAsia"/>
          <w:szCs w:val="21"/>
        </w:rPr>
        <w:t>人口老龄化带来的社会变化</w:t>
      </w:r>
      <w:r w:rsidRPr="006765EE">
        <w:rPr>
          <w:rFonts w:ascii="微软雅黑" w:eastAsia="微软雅黑" w:hAnsi="微软雅黑" w:hint="eastAsia"/>
          <w:szCs w:val="21"/>
        </w:rPr>
        <w:t>的对策趋势【★简答题】</w:t>
      </w:r>
    </w:p>
    <w:p w14:paraId="03054354" w14:textId="737FAD78" w:rsidR="00E42D37" w:rsidRDefault="006765EE" w:rsidP="00E42D37">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0A2DA3" w:rsidRPr="000A2DA3">
        <w:rPr>
          <w:rFonts w:ascii="微软雅黑" w:eastAsia="微软雅黑" w:hAnsi="微软雅黑" w:hint="eastAsia"/>
          <w:szCs w:val="21"/>
        </w:rPr>
        <w:t>健康促进和预防疾病</w:t>
      </w:r>
    </w:p>
    <w:p w14:paraId="16E615E0" w14:textId="09FA8166" w:rsidR="00E42D37" w:rsidRDefault="00E42D37" w:rsidP="00E42D37">
      <w:pPr>
        <w:pStyle w:val="1"/>
        <w:spacing w:line="276" w:lineRule="auto"/>
        <w:ind w:left="1140" w:firstLineChars="0" w:firstLine="0"/>
        <w:jc w:val="left"/>
        <w:rPr>
          <w:rFonts w:ascii="微软雅黑" w:eastAsia="微软雅黑" w:hAnsi="微软雅黑" w:hint="eastAsia"/>
          <w:szCs w:val="21"/>
        </w:rPr>
      </w:pPr>
      <w:r w:rsidRPr="00E42D37">
        <w:rPr>
          <w:rFonts w:ascii="微软雅黑" w:eastAsia="微软雅黑" w:hAnsi="微软雅黑" w:hint="eastAsia"/>
          <w:szCs w:val="21"/>
        </w:rPr>
        <w:t>①</w:t>
      </w:r>
      <w:r w:rsidR="000A2DA3" w:rsidRPr="000A2DA3">
        <w:rPr>
          <w:rFonts w:ascii="微软雅黑" w:eastAsia="微软雅黑" w:hAnsi="微软雅黑" w:hint="eastAsia"/>
          <w:szCs w:val="21"/>
        </w:rPr>
        <w:t>预防措施相对于治疗更为经济【辨析】，可以提升老年人的健康和生活质量</w:t>
      </w:r>
    </w:p>
    <w:p w14:paraId="5C3DBB06" w14:textId="61CBBF9E" w:rsidR="000A2DA3" w:rsidRPr="000A2DA3" w:rsidRDefault="00E42D37" w:rsidP="00E42D37">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②</w:t>
      </w:r>
      <w:r w:rsidR="000A2DA3" w:rsidRPr="000A2DA3">
        <w:rPr>
          <w:rFonts w:ascii="微软雅黑" w:eastAsia="微软雅黑" w:hAnsi="微软雅黑" w:hint="eastAsia"/>
          <w:szCs w:val="21"/>
        </w:rPr>
        <w:t>在中年和“青老年”时期进行健康促进和预防疾病措施至关重要</w:t>
      </w:r>
    </w:p>
    <w:p w14:paraId="441D95C4" w14:textId="100E913E" w:rsidR="000A2DA3" w:rsidRDefault="006765EE" w:rsidP="000A2DA3">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0A2DA3" w:rsidRPr="000A2DA3">
        <w:rPr>
          <w:rFonts w:ascii="微软雅黑" w:eastAsia="微软雅黑" w:hAnsi="微软雅黑" w:hint="eastAsia"/>
          <w:szCs w:val="21"/>
        </w:rPr>
        <w:t>长期护理系统需求</w:t>
      </w:r>
    </w:p>
    <w:p w14:paraId="10070012" w14:textId="77777777" w:rsidR="00E42D37" w:rsidRDefault="000A2DA3" w:rsidP="00E42D37">
      <w:pPr>
        <w:pStyle w:val="1"/>
        <w:spacing w:line="276" w:lineRule="auto"/>
        <w:ind w:left="1140" w:firstLineChars="0" w:firstLine="0"/>
        <w:jc w:val="left"/>
        <w:rPr>
          <w:rFonts w:ascii="微软雅黑" w:eastAsia="微软雅黑" w:hAnsi="微软雅黑" w:hint="eastAsia"/>
          <w:szCs w:val="21"/>
        </w:rPr>
      </w:pPr>
      <w:r w:rsidRPr="000A2DA3">
        <w:rPr>
          <w:rFonts w:ascii="微软雅黑" w:eastAsia="微软雅黑" w:hAnsi="微软雅黑" w:hint="eastAsia"/>
          <w:szCs w:val="21"/>
        </w:rPr>
        <w:t>①如果不推行健康促进和预防疾病，体弱老年人数将大幅增加</w:t>
      </w:r>
    </w:p>
    <w:p w14:paraId="210E1436" w14:textId="6AE669C7" w:rsidR="000A2DA3" w:rsidRDefault="00E42D37" w:rsidP="00E42D37">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000A2DA3" w:rsidRPr="000A2DA3">
        <w:rPr>
          <w:rFonts w:ascii="微软雅黑" w:eastAsia="微软雅黑" w:hAnsi="微软雅黑" w:hint="eastAsia"/>
          <w:szCs w:val="21"/>
        </w:rPr>
        <w:t>以美国为例，长期护理系统可能需要增加15倍以满足未来需求</w:t>
      </w:r>
    </w:p>
    <w:p w14:paraId="45D982FB" w14:textId="445CEC97" w:rsidR="00E42D37" w:rsidRPr="00E42D37" w:rsidRDefault="006765EE" w:rsidP="00E42D37">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00E42D37" w:rsidRPr="00E42D37">
        <w:rPr>
          <w:rFonts w:ascii="微软雅黑" w:eastAsia="微软雅黑" w:hAnsi="微软雅黑" w:hint="eastAsia"/>
          <w:szCs w:val="21"/>
        </w:rPr>
        <w:t>关键性政策目标</w:t>
      </w:r>
    </w:p>
    <w:p w14:paraId="4482AD47" w14:textId="2DBDA1A6" w:rsidR="00E42D37" w:rsidRPr="00E42D37" w:rsidRDefault="00E42D37" w:rsidP="00E42D37">
      <w:pPr>
        <w:pStyle w:val="1"/>
        <w:spacing w:line="276" w:lineRule="auto"/>
        <w:ind w:left="1140" w:firstLineChars="0" w:firstLine="0"/>
        <w:jc w:val="left"/>
        <w:rPr>
          <w:rFonts w:ascii="微软雅黑" w:eastAsia="微软雅黑" w:hAnsi="微软雅黑" w:hint="eastAsia"/>
          <w:szCs w:val="21"/>
        </w:rPr>
      </w:pPr>
      <w:r w:rsidRPr="000A2DA3">
        <w:rPr>
          <w:rFonts w:ascii="微软雅黑" w:eastAsia="微软雅黑" w:hAnsi="微软雅黑" w:hint="eastAsia"/>
          <w:szCs w:val="21"/>
        </w:rPr>
        <w:t>①</w:t>
      </w:r>
      <w:r w:rsidRPr="00E42D37">
        <w:rPr>
          <w:rFonts w:ascii="微软雅黑" w:eastAsia="微软雅黑" w:hAnsi="微软雅黑" w:hint="eastAsia"/>
          <w:szCs w:val="21"/>
        </w:rPr>
        <w:t>在老龄化国家或城市，健康促进和预防疾病是老年人工作中</w:t>
      </w:r>
      <w:proofErr w:type="gramStart"/>
      <w:r w:rsidRPr="00E42D37">
        <w:rPr>
          <w:rFonts w:ascii="微软雅黑" w:eastAsia="微软雅黑" w:hAnsi="微软雅黑" w:hint="eastAsia"/>
          <w:szCs w:val="21"/>
        </w:rPr>
        <w:t>最</w:t>
      </w:r>
      <w:proofErr w:type="gramEnd"/>
      <w:r w:rsidRPr="00E42D37">
        <w:rPr>
          <w:rFonts w:ascii="微软雅黑" w:eastAsia="微软雅黑" w:hAnsi="微软雅黑" w:hint="eastAsia"/>
          <w:szCs w:val="21"/>
        </w:rPr>
        <w:t>关键的部分</w:t>
      </w:r>
      <w:r w:rsidR="006765EE" w:rsidRPr="00E42D37">
        <w:rPr>
          <w:rFonts w:ascii="微软雅黑" w:eastAsia="微软雅黑" w:hAnsi="微软雅黑" w:hint="eastAsia"/>
          <w:szCs w:val="21"/>
        </w:rPr>
        <w:t>【★选择题】</w:t>
      </w:r>
    </w:p>
    <w:p w14:paraId="337EB4F5" w14:textId="4BF7F0B9" w:rsidR="00E42D37" w:rsidRDefault="00E42D37" w:rsidP="00E42D37">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E42D37">
        <w:rPr>
          <w:rFonts w:ascii="微软雅黑" w:eastAsia="微软雅黑" w:hAnsi="微软雅黑" w:hint="eastAsia"/>
          <w:szCs w:val="21"/>
        </w:rPr>
        <w:t>加强预防措施可以减轻医疗和长期照顾系统的负担</w:t>
      </w:r>
    </w:p>
    <w:p w14:paraId="7403D6F1" w14:textId="45B58158" w:rsidR="004941BF" w:rsidRPr="004941BF" w:rsidRDefault="004941BF" w:rsidP="004941BF">
      <w:pPr>
        <w:pStyle w:val="1"/>
        <w:numPr>
          <w:ilvl w:val="0"/>
          <w:numId w:val="1"/>
        </w:numPr>
        <w:spacing w:line="276" w:lineRule="auto"/>
        <w:ind w:firstLineChars="0"/>
        <w:jc w:val="left"/>
        <w:rPr>
          <w:rFonts w:ascii="微软雅黑" w:eastAsia="微软雅黑" w:hAnsi="微软雅黑" w:hint="eastAsia"/>
          <w:szCs w:val="21"/>
        </w:rPr>
      </w:pPr>
      <w:r w:rsidRPr="004941BF">
        <w:rPr>
          <w:rFonts w:ascii="微软雅黑" w:eastAsia="微软雅黑" w:hAnsi="微软雅黑" w:hint="eastAsia"/>
          <w:szCs w:val="21"/>
        </w:rPr>
        <w:t>人口老龄化的准备：基于人力资本的视角【选择题】</w:t>
      </w:r>
    </w:p>
    <w:p w14:paraId="5259E0D9" w14:textId="1B350A0A" w:rsidR="004941BF" w:rsidRPr="004941BF" w:rsidRDefault="006765EE" w:rsidP="004941B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4941BF" w:rsidRPr="004941BF">
        <w:rPr>
          <w:rFonts w:ascii="微软雅黑" w:eastAsia="微软雅黑" w:hAnsi="微软雅黑" w:hint="eastAsia"/>
          <w:szCs w:val="21"/>
        </w:rPr>
        <w:t>人力资本增长</w:t>
      </w:r>
    </w:p>
    <w:p w14:paraId="5D13C410" w14:textId="0392D12E" w:rsidR="004941BF" w:rsidRPr="004941BF" w:rsidRDefault="004941BF" w:rsidP="004941BF">
      <w:pPr>
        <w:pStyle w:val="1"/>
        <w:spacing w:line="276" w:lineRule="auto"/>
        <w:ind w:left="1140" w:firstLineChars="0" w:firstLine="0"/>
        <w:jc w:val="left"/>
        <w:rPr>
          <w:rFonts w:ascii="微软雅黑" w:eastAsia="微软雅黑" w:hAnsi="微软雅黑" w:hint="eastAsia"/>
          <w:szCs w:val="21"/>
        </w:rPr>
      </w:pPr>
      <w:r w:rsidRPr="004941BF">
        <w:rPr>
          <w:rFonts w:ascii="微软雅黑" w:eastAsia="微软雅黑" w:hAnsi="微软雅黑" w:hint="eastAsia"/>
          <w:szCs w:val="21"/>
        </w:rPr>
        <w:t>老年人拥有丰富的经验和社会资源，人口老龄化可以视为人力资本的增长【辨析】。</w:t>
      </w:r>
    </w:p>
    <w:p w14:paraId="5A5594D8" w14:textId="618DBE5F" w:rsidR="004941BF" w:rsidRPr="004941BF" w:rsidRDefault="006765EE" w:rsidP="004941B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4941BF" w:rsidRPr="004941BF">
        <w:rPr>
          <w:rFonts w:ascii="微软雅黑" w:eastAsia="微软雅黑" w:hAnsi="微软雅黑" w:hint="eastAsia"/>
          <w:szCs w:val="21"/>
        </w:rPr>
        <w:t>“第三龄”概念【★选择题/填空题】</w:t>
      </w:r>
      <w:r>
        <w:rPr>
          <w:rFonts w:ascii="微软雅黑" w:eastAsia="微软雅黑" w:hAnsi="微软雅黑" w:hint="eastAsia"/>
          <w:szCs w:val="21"/>
        </w:rPr>
        <w:t>（</w:t>
      </w:r>
      <w:r w:rsidRPr="006765EE">
        <w:rPr>
          <w:rFonts w:ascii="微软雅黑" w:eastAsia="微软雅黑" w:hAnsi="微软雅黑" w:hint="eastAsia"/>
          <w:szCs w:val="21"/>
          <w:highlight w:val="yellow"/>
        </w:rPr>
        <w:t>注意：</w:t>
      </w:r>
      <w:r>
        <w:rPr>
          <w:rFonts w:ascii="微软雅黑" w:eastAsia="微软雅黑" w:hAnsi="微软雅黑" w:hint="eastAsia"/>
          <w:szCs w:val="21"/>
        </w:rPr>
        <w:t>这里是老年学的划分，第二章还介绍了社会心理学的划分）</w:t>
      </w:r>
    </w:p>
    <w:p w14:paraId="203C060D" w14:textId="77777777" w:rsidR="004941BF" w:rsidRPr="004941BF" w:rsidRDefault="004941BF" w:rsidP="004941BF">
      <w:pPr>
        <w:pStyle w:val="1"/>
        <w:spacing w:line="276" w:lineRule="auto"/>
        <w:ind w:left="1140" w:firstLineChars="0" w:firstLine="0"/>
        <w:jc w:val="left"/>
        <w:rPr>
          <w:rFonts w:ascii="微软雅黑" w:eastAsia="微软雅黑" w:hAnsi="微软雅黑" w:hint="eastAsia"/>
          <w:szCs w:val="21"/>
        </w:rPr>
      </w:pPr>
      <w:r w:rsidRPr="006765EE">
        <w:rPr>
          <w:rFonts w:ascii="微软雅黑" w:eastAsia="微软雅黑" w:hAnsi="微软雅黑" w:hint="eastAsia"/>
          <w:szCs w:val="21"/>
          <w:u w:val="single"/>
        </w:rPr>
        <w:t>老年学</w:t>
      </w:r>
      <w:r w:rsidRPr="004941BF">
        <w:rPr>
          <w:rFonts w:ascii="微软雅黑" w:eastAsia="微软雅黑" w:hAnsi="微软雅黑" w:hint="eastAsia"/>
          <w:szCs w:val="21"/>
        </w:rPr>
        <w:t>将退休后的老年期称为“第三龄”，因为退休后人们预期可以多活20至30年，并且老年人趋向于更健康和长寿</w:t>
      </w:r>
    </w:p>
    <w:p w14:paraId="39C0E38F" w14:textId="59795D7D" w:rsidR="004941BF" w:rsidRPr="004941BF" w:rsidRDefault="006765EE" w:rsidP="004941B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004941BF" w:rsidRPr="004941BF">
        <w:rPr>
          <w:rFonts w:ascii="微软雅黑" w:eastAsia="微软雅黑" w:hAnsi="微软雅黑" w:hint="eastAsia"/>
          <w:szCs w:val="21"/>
        </w:rPr>
        <w:t>社会融入益处</w:t>
      </w:r>
    </w:p>
    <w:p w14:paraId="37E6BFB0" w14:textId="77777777" w:rsidR="004941BF" w:rsidRPr="004941BF" w:rsidRDefault="004941BF" w:rsidP="004941BF">
      <w:pPr>
        <w:pStyle w:val="1"/>
        <w:spacing w:line="276" w:lineRule="auto"/>
        <w:ind w:left="1140" w:firstLineChars="0" w:firstLine="0"/>
        <w:jc w:val="left"/>
        <w:rPr>
          <w:rFonts w:ascii="微软雅黑" w:eastAsia="微软雅黑" w:hAnsi="微软雅黑" w:hint="eastAsia"/>
          <w:szCs w:val="21"/>
        </w:rPr>
      </w:pPr>
      <w:r w:rsidRPr="004941BF">
        <w:rPr>
          <w:rFonts w:ascii="微软雅黑" w:eastAsia="微软雅黑" w:hAnsi="微软雅黑" w:hint="eastAsia"/>
          <w:szCs w:val="21"/>
        </w:rPr>
        <w:t>过去15年的老年学研究强调社会融入对老年人的益处，即“老有所为”的概念。</w:t>
      </w:r>
    </w:p>
    <w:p w14:paraId="2A549B81" w14:textId="6A5DA09E" w:rsidR="004941BF" w:rsidRPr="004941BF" w:rsidRDefault="006765EE" w:rsidP="004941B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004941BF" w:rsidRPr="004941BF">
        <w:rPr>
          <w:rFonts w:ascii="微软雅黑" w:eastAsia="微软雅黑" w:hAnsi="微软雅黑" w:hint="eastAsia"/>
          <w:szCs w:val="21"/>
        </w:rPr>
        <w:t>老年人口健康分布</w:t>
      </w:r>
    </w:p>
    <w:p w14:paraId="478085A0" w14:textId="1CA48B8A" w:rsidR="004941BF" w:rsidRDefault="004941BF" w:rsidP="006765EE">
      <w:pPr>
        <w:pStyle w:val="1"/>
        <w:spacing w:line="276" w:lineRule="auto"/>
        <w:ind w:left="1140" w:firstLineChars="0" w:firstLine="0"/>
        <w:jc w:val="left"/>
        <w:rPr>
          <w:rFonts w:ascii="微软雅黑" w:eastAsia="微软雅黑" w:hAnsi="微软雅黑" w:hint="eastAsia"/>
          <w:szCs w:val="21"/>
        </w:rPr>
      </w:pPr>
      <w:r w:rsidRPr="004941BF">
        <w:rPr>
          <w:rFonts w:ascii="微软雅黑" w:eastAsia="微软雅黑" w:hAnsi="微软雅黑" w:hint="eastAsia"/>
          <w:szCs w:val="21"/>
        </w:rPr>
        <w:t>世界卫生组织预测老年人口将分为：</w:t>
      </w:r>
      <w:r w:rsidRPr="006765EE">
        <w:rPr>
          <w:rFonts w:ascii="微软雅黑" w:eastAsia="微软雅黑" w:hAnsi="微软雅黑" w:hint="eastAsia"/>
          <w:szCs w:val="21"/>
          <w:u w:val="single"/>
        </w:rPr>
        <w:t>健康老年人</w:t>
      </w:r>
      <w:r w:rsidRPr="004941BF">
        <w:rPr>
          <w:rFonts w:ascii="微软雅黑" w:eastAsia="微软雅黑" w:hAnsi="微软雅黑" w:hint="eastAsia"/>
          <w:szCs w:val="21"/>
        </w:rPr>
        <w:t>和有</w:t>
      </w:r>
      <w:r w:rsidRPr="006765EE">
        <w:rPr>
          <w:rFonts w:ascii="微软雅黑" w:eastAsia="微软雅黑" w:hAnsi="微软雅黑" w:hint="eastAsia"/>
          <w:szCs w:val="21"/>
          <w:u w:val="single"/>
        </w:rPr>
        <w:t>长期疾病及伤残的老年人</w:t>
      </w:r>
      <w:r w:rsidRPr="004941BF">
        <w:rPr>
          <w:rFonts w:ascii="微软雅黑" w:eastAsia="微软雅黑" w:hAnsi="微软雅黑" w:hint="eastAsia"/>
          <w:szCs w:val="21"/>
        </w:rPr>
        <w:t>两部分【选择题/填空题】</w:t>
      </w:r>
    </w:p>
    <w:p w14:paraId="65F87A0A" w14:textId="061A3800" w:rsidR="00B74E6C" w:rsidRPr="006765EE" w:rsidRDefault="00B74E6C" w:rsidP="006765EE">
      <w:pPr>
        <w:pStyle w:val="1"/>
        <w:numPr>
          <w:ilvl w:val="0"/>
          <w:numId w:val="1"/>
        </w:numPr>
        <w:spacing w:line="276" w:lineRule="auto"/>
        <w:ind w:firstLineChars="0"/>
        <w:jc w:val="left"/>
        <w:rPr>
          <w:rFonts w:ascii="微软雅黑" w:eastAsia="微软雅黑" w:hAnsi="微软雅黑" w:hint="eastAsia"/>
          <w:szCs w:val="21"/>
        </w:rPr>
      </w:pPr>
      <w:r w:rsidRPr="006765EE">
        <w:rPr>
          <w:rFonts w:ascii="微软雅黑" w:eastAsia="微软雅黑" w:hAnsi="微软雅黑" w:hint="eastAsia"/>
          <w:szCs w:val="21"/>
        </w:rPr>
        <w:t>针对</w:t>
      </w:r>
      <w:r w:rsidR="006765EE">
        <w:rPr>
          <w:rFonts w:ascii="微软雅黑" w:eastAsia="微软雅黑" w:hAnsi="微软雅黑" w:hint="eastAsia"/>
          <w:szCs w:val="21"/>
        </w:rPr>
        <w:t>“</w:t>
      </w:r>
      <w:r w:rsidR="006765EE" w:rsidRPr="00B74E6C">
        <w:rPr>
          <w:rFonts w:ascii="微软雅黑" w:eastAsia="微软雅黑" w:hAnsi="微软雅黑" w:hint="eastAsia"/>
          <w:szCs w:val="21"/>
        </w:rPr>
        <w:t>人口老龄化的准备：基于人力资本的视角</w:t>
      </w:r>
      <w:r w:rsidR="006765EE">
        <w:rPr>
          <w:rFonts w:ascii="微软雅黑" w:eastAsia="微软雅黑" w:hAnsi="微软雅黑" w:hint="eastAsia"/>
          <w:szCs w:val="21"/>
        </w:rPr>
        <w:t>”</w:t>
      </w:r>
      <w:r w:rsidRPr="006765EE">
        <w:rPr>
          <w:rFonts w:ascii="微软雅黑" w:eastAsia="微软雅黑" w:hAnsi="微软雅黑" w:hint="eastAsia"/>
          <w:szCs w:val="21"/>
        </w:rPr>
        <w:t>的对策趋势【★简答题】</w:t>
      </w:r>
    </w:p>
    <w:p w14:paraId="086EB42B" w14:textId="5A71AB10" w:rsidR="00B74E6C" w:rsidRPr="00B74E6C" w:rsidRDefault="005B4A5F" w:rsidP="00B74E6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B74E6C" w:rsidRPr="00B74E6C">
        <w:rPr>
          <w:rFonts w:ascii="微软雅黑" w:eastAsia="微软雅黑" w:hAnsi="微软雅黑" w:hint="eastAsia"/>
          <w:szCs w:val="21"/>
        </w:rPr>
        <w:t>社会准备</w:t>
      </w:r>
    </w:p>
    <w:p w14:paraId="709A7C65" w14:textId="77777777" w:rsidR="00914C65" w:rsidRDefault="00B74E6C" w:rsidP="00B74E6C">
      <w:pPr>
        <w:pStyle w:val="1"/>
        <w:spacing w:line="276" w:lineRule="auto"/>
        <w:ind w:left="1140" w:firstLineChars="0" w:firstLine="0"/>
        <w:jc w:val="left"/>
        <w:rPr>
          <w:rFonts w:ascii="微软雅黑" w:eastAsia="微软雅黑" w:hAnsi="微软雅黑" w:hint="eastAsia"/>
          <w:szCs w:val="21"/>
        </w:rPr>
      </w:pPr>
      <w:r w:rsidRPr="00B74E6C">
        <w:rPr>
          <w:rFonts w:ascii="微软雅黑" w:eastAsia="微软雅黑" w:hAnsi="微软雅黑" w:hint="eastAsia"/>
          <w:szCs w:val="21"/>
        </w:rPr>
        <w:t>社会必须准备发展综合的老年人服务政策和项目，以应对不同类型的老年人需求。</w:t>
      </w:r>
    </w:p>
    <w:p w14:paraId="6D807F31" w14:textId="3603C44A" w:rsidR="00B74E6C" w:rsidRPr="00B74E6C" w:rsidRDefault="005B4A5F" w:rsidP="00B74E6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2）</w:t>
      </w:r>
      <w:r w:rsidR="00B74E6C" w:rsidRPr="00B74E6C">
        <w:rPr>
          <w:rFonts w:ascii="微软雅黑" w:eastAsia="微软雅黑" w:hAnsi="微软雅黑" w:hint="eastAsia"/>
          <w:szCs w:val="21"/>
        </w:rPr>
        <w:t>社会融入的鼓励</w:t>
      </w:r>
    </w:p>
    <w:p w14:paraId="759C747B" w14:textId="71A31C02" w:rsidR="00B74E6C" w:rsidRPr="00B74E6C" w:rsidRDefault="00B74E6C" w:rsidP="00B74E6C">
      <w:pPr>
        <w:pStyle w:val="1"/>
        <w:spacing w:line="276" w:lineRule="auto"/>
        <w:ind w:left="1140" w:firstLineChars="0" w:firstLine="0"/>
        <w:jc w:val="left"/>
        <w:rPr>
          <w:rFonts w:ascii="微软雅黑" w:eastAsia="微软雅黑" w:hAnsi="微软雅黑" w:hint="eastAsia"/>
          <w:szCs w:val="21"/>
        </w:rPr>
      </w:pPr>
      <w:r w:rsidRPr="00B74E6C">
        <w:rPr>
          <w:rFonts w:ascii="微软雅黑" w:eastAsia="微软雅黑" w:hAnsi="微软雅黑" w:hint="eastAsia"/>
          <w:szCs w:val="21"/>
        </w:rPr>
        <w:t>基于“老有所为”的视角，鼓励社会理解正常老化过程和疾病，推进健康促进和预防疾病项目</w:t>
      </w:r>
      <w:r w:rsidR="00914C65">
        <w:rPr>
          <w:rFonts w:ascii="微软雅黑" w:eastAsia="微软雅黑" w:hAnsi="微软雅黑" w:hint="eastAsia"/>
          <w:szCs w:val="21"/>
        </w:rPr>
        <w:t>。</w:t>
      </w:r>
    </w:p>
    <w:p w14:paraId="0E2D924A" w14:textId="6CBC2388" w:rsidR="00B74E6C" w:rsidRPr="00B74E6C" w:rsidRDefault="005B4A5F" w:rsidP="00B74E6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00B74E6C" w:rsidRPr="00B74E6C">
        <w:rPr>
          <w:rFonts w:ascii="微软雅黑" w:eastAsia="微软雅黑" w:hAnsi="微软雅黑" w:hint="eastAsia"/>
          <w:szCs w:val="21"/>
        </w:rPr>
        <w:t>健康老年人作为社会资本</w:t>
      </w:r>
    </w:p>
    <w:p w14:paraId="7D3CB4E1" w14:textId="19767988" w:rsidR="00B74E6C" w:rsidRDefault="00B74E6C" w:rsidP="00B74E6C">
      <w:pPr>
        <w:pStyle w:val="1"/>
        <w:spacing w:line="276" w:lineRule="auto"/>
        <w:ind w:left="1140" w:firstLineChars="0" w:firstLine="0"/>
        <w:jc w:val="left"/>
        <w:rPr>
          <w:rFonts w:ascii="微软雅黑" w:eastAsia="微软雅黑" w:hAnsi="微软雅黑" w:hint="eastAsia"/>
          <w:szCs w:val="21"/>
        </w:rPr>
      </w:pPr>
      <w:r w:rsidRPr="00B74E6C">
        <w:rPr>
          <w:rFonts w:ascii="微软雅黑" w:eastAsia="微软雅黑" w:hAnsi="微软雅黑" w:hint="eastAsia"/>
          <w:szCs w:val="21"/>
        </w:rPr>
        <w:t>鼓励将健康老年人视为社会资本，以促进社会对老年人的积极认识</w:t>
      </w:r>
      <w:r w:rsidR="00914C65">
        <w:rPr>
          <w:rFonts w:ascii="微软雅黑" w:eastAsia="微软雅黑" w:hAnsi="微软雅黑" w:hint="eastAsia"/>
          <w:szCs w:val="21"/>
        </w:rPr>
        <w:t>。</w:t>
      </w:r>
    </w:p>
    <w:p w14:paraId="1DD98BCF" w14:textId="4C6433FD" w:rsidR="00914C65" w:rsidRPr="00914C65" w:rsidRDefault="005B4A5F"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00914C65" w:rsidRPr="00914C65">
        <w:rPr>
          <w:rFonts w:ascii="微软雅黑" w:eastAsia="微软雅黑" w:hAnsi="微软雅黑" w:hint="eastAsia"/>
          <w:szCs w:val="21"/>
        </w:rPr>
        <w:t>政府政策和项目</w:t>
      </w:r>
    </w:p>
    <w:p w14:paraId="3DD550C7" w14:textId="7121132C"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政府应制定相关政策和项目，包括收入保障、健康、社会服务和长期照顾，以满足不同老年人群体的需求</w:t>
      </w:r>
      <w:r>
        <w:rPr>
          <w:rFonts w:ascii="微软雅黑" w:eastAsia="微软雅黑" w:hAnsi="微软雅黑" w:hint="eastAsia"/>
          <w:szCs w:val="21"/>
        </w:rPr>
        <w:t>。</w:t>
      </w:r>
    </w:p>
    <w:p w14:paraId="3B88AE32" w14:textId="078ED189" w:rsidR="00914C65" w:rsidRPr="00914C65" w:rsidRDefault="005B4A5F"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5）</w:t>
      </w:r>
      <w:r w:rsidR="00914C65" w:rsidRPr="00914C65">
        <w:rPr>
          <w:rFonts w:ascii="微软雅黑" w:eastAsia="微软雅黑" w:hAnsi="微软雅黑" w:hint="eastAsia"/>
          <w:szCs w:val="21"/>
        </w:rPr>
        <w:t>预防与治疗的成本对比</w:t>
      </w:r>
    </w:p>
    <w:p w14:paraId="6C276F55" w14:textId="1CE964BD"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强调预防的成本低于治疗，应鼓励预防措施以提高老年人的生活质量和社会参与度</w:t>
      </w:r>
      <w:r>
        <w:rPr>
          <w:rFonts w:ascii="微软雅黑" w:eastAsia="微软雅黑" w:hAnsi="微软雅黑" w:hint="eastAsia"/>
          <w:szCs w:val="21"/>
        </w:rPr>
        <w:t>。</w:t>
      </w:r>
    </w:p>
    <w:p w14:paraId="6FE6C53F" w14:textId="77777777" w:rsidR="00914C65" w:rsidRDefault="00914C65" w:rsidP="004451F8">
      <w:pPr>
        <w:pStyle w:val="1"/>
        <w:numPr>
          <w:ilvl w:val="0"/>
          <w:numId w:val="1"/>
        </w:numPr>
        <w:spacing w:line="276" w:lineRule="auto"/>
        <w:ind w:firstLineChars="0"/>
        <w:jc w:val="left"/>
        <w:rPr>
          <w:rFonts w:ascii="微软雅黑" w:eastAsia="微软雅黑" w:hAnsi="微软雅黑" w:hint="eastAsia"/>
          <w:szCs w:val="21"/>
        </w:rPr>
      </w:pPr>
      <w:r w:rsidRPr="00914C65">
        <w:rPr>
          <w:rFonts w:ascii="微软雅黑" w:eastAsia="微软雅黑" w:hAnsi="微软雅黑" w:hint="eastAsia"/>
          <w:szCs w:val="21"/>
        </w:rPr>
        <w:t>联合国致力于领导老龄化政策研究和项目策划的重要作为和事件【选择题】</w:t>
      </w:r>
    </w:p>
    <w:p w14:paraId="7DE51671" w14:textId="4DFA6D40" w:rsidR="00914C65" w:rsidRPr="00914C65" w:rsidRDefault="006765EE"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914C65" w:rsidRPr="00914C65">
        <w:rPr>
          <w:rFonts w:ascii="微软雅黑" w:eastAsia="微软雅黑" w:hAnsi="微软雅黑" w:hint="eastAsia"/>
          <w:szCs w:val="21"/>
        </w:rPr>
        <w:t>1982年7月26日，联合国在维也纳举行的第一届老龄研讨世界大会，通过了《老龄问题维也纳国际行动计划》</w:t>
      </w:r>
    </w:p>
    <w:p w14:paraId="589AF14C" w14:textId="448C1CB5" w:rsidR="00914C65" w:rsidRPr="00914C65" w:rsidRDefault="006765EE"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914C65" w:rsidRPr="00914C65">
        <w:rPr>
          <w:rFonts w:ascii="微软雅黑" w:eastAsia="微软雅黑" w:hAnsi="微软雅黑" w:hint="eastAsia"/>
          <w:szCs w:val="21"/>
        </w:rPr>
        <w:t xml:space="preserve">1990年12月14日，联合国提议将每年的10月1日定为“国际老年人日【★选择题】 </w:t>
      </w:r>
    </w:p>
    <w:p w14:paraId="797BBDCB" w14:textId="466DB853" w:rsidR="00914C65" w:rsidRDefault="006765EE"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00914C65" w:rsidRPr="00914C65">
        <w:rPr>
          <w:rFonts w:ascii="微软雅黑" w:eastAsia="微软雅黑" w:hAnsi="微软雅黑" w:hint="eastAsia"/>
          <w:szCs w:val="21"/>
        </w:rPr>
        <w:t>1991年12月16日，联合国制定并通过《联合国老年人原则》，讨论了老年人的人权问题</w:t>
      </w:r>
    </w:p>
    <w:p w14:paraId="28A5921D" w14:textId="35DACDB8" w:rsidR="00914C65" w:rsidRPr="00914C65" w:rsidRDefault="00914C65" w:rsidP="00914C65">
      <w:pPr>
        <w:pStyle w:val="1"/>
        <w:numPr>
          <w:ilvl w:val="0"/>
          <w:numId w:val="1"/>
        </w:numPr>
        <w:spacing w:line="276" w:lineRule="auto"/>
        <w:ind w:firstLineChars="0"/>
        <w:jc w:val="left"/>
        <w:rPr>
          <w:rFonts w:ascii="微软雅黑" w:eastAsia="微软雅黑" w:hAnsi="微软雅黑" w:hint="eastAsia"/>
          <w:szCs w:val="21"/>
        </w:rPr>
      </w:pPr>
      <w:r w:rsidRPr="00914C65">
        <w:rPr>
          <w:rFonts w:ascii="微软雅黑" w:eastAsia="微软雅黑" w:hAnsi="微软雅黑" w:hint="eastAsia"/>
          <w:szCs w:val="21"/>
        </w:rPr>
        <w:t xml:space="preserve">《联合国老年人原则》概要【选择题】 </w:t>
      </w:r>
    </w:p>
    <w:p w14:paraId="72E32C09" w14:textId="49557D86" w:rsidR="00914C65" w:rsidRPr="00914C65" w:rsidRDefault="006765EE"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914C65" w:rsidRPr="00914C65">
        <w:rPr>
          <w:rFonts w:ascii="微软雅黑" w:eastAsia="微软雅黑" w:hAnsi="微软雅黑" w:hint="eastAsia"/>
          <w:szCs w:val="21"/>
        </w:rPr>
        <w:t>独立</w:t>
      </w:r>
    </w:p>
    <w:p w14:paraId="101D5CBE" w14:textId="31A5663C"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老年人应能通过提供收入、家庭和社会支助以及自助，享有足够的食物、水、住房、衣着和保健</w:t>
      </w:r>
      <w:r>
        <w:rPr>
          <w:rFonts w:ascii="微软雅黑" w:eastAsia="微软雅黑" w:hAnsi="微软雅黑" w:hint="eastAsia"/>
          <w:szCs w:val="21"/>
        </w:rPr>
        <w:t>；</w:t>
      </w:r>
    </w:p>
    <w:p w14:paraId="517BA815" w14:textId="314FCABD"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老年人应有工作机会及其他创造收入机会</w:t>
      </w:r>
      <w:r>
        <w:rPr>
          <w:rFonts w:ascii="微软雅黑" w:eastAsia="微软雅黑" w:hAnsi="微软雅黑" w:hint="eastAsia"/>
          <w:szCs w:val="21"/>
        </w:rPr>
        <w:t>；</w:t>
      </w:r>
    </w:p>
    <w:p w14:paraId="0FEC1D46" w14:textId="5D217E50"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老年人应能参与决定退出劳动力队伍的时间和节奏</w:t>
      </w:r>
      <w:r>
        <w:rPr>
          <w:rFonts w:ascii="微软雅黑" w:eastAsia="微软雅黑" w:hAnsi="微软雅黑" w:hint="eastAsia"/>
          <w:szCs w:val="21"/>
        </w:rPr>
        <w:t>；</w:t>
      </w:r>
    </w:p>
    <w:p w14:paraId="702BD2A1" w14:textId="68F7B21B"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lastRenderedPageBreak/>
        <w:t>老年人应能参加适当的教育和培训方案</w:t>
      </w:r>
      <w:r>
        <w:rPr>
          <w:rFonts w:ascii="微软雅黑" w:eastAsia="微软雅黑" w:hAnsi="微软雅黑" w:hint="eastAsia"/>
          <w:szCs w:val="21"/>
        </w:rPr>
        <w:t>；</w:t>
      </w:r>
    </w:p>
    <w:p w14:paraId="5C3C6046" w14:textId="017896FF"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老年人应能选择生活在安全且适合个人选择和能力变化的环境</w:t>
      </w:r>
      <w:r>
        <w:rPr>
          <w:rFonts w:ascii="微软雅黑" w:eastAsia="微软雅黑" w:hAnsi="微软雅黑" w:hint="eastAsia"/>
          <w:szCs w:val="21"/>
        </w:rPr>
        <w:t>；</w:t>
      </w:r>
    </w:p>
    <w:p w14:paraId="51A2EB99" w14:textId="035B9780"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老年人应能尽可能长期在家居住</w:t>
      </w:r>
      <w:r>
        <w:rPr>
          <w:rFonts w:ascii="微软雅黑" w:eastAsia="微软雅黑" w:hAnsi="微软雅黑" w:hint="eastAsia"/>
          <w:szCs w:val="21"/>
        </w:rPr>
        <w:t>；</w:t>
      </w:r>
    </w:p>
    <w:p w14:paraId="72353BD9" w14:textId="0CA82555" w:rsidR="00914C65" w:rsidRPr="00914C65" w:rsidRDefault="006765EE"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914C65" w:rsidRPr="00914C65">
        <w:rPr>
          <w:rFonts w:ascii="微软雅黑" w:eastAsia="微软雅黑" w:hAnsi="微软雅黑" w:hint="eastAsia"/>
          <w:szCs w:val="21"/>
        </w:rPr>
        <w:t>参与</w:t>
      </w:r>
    </w:p>
    <w:p w14:paraId="7F45E9EA" w14:textId="77777777"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老年人应始终融合于社会，积极参与制定和执行直接影响其福祉的政策，并将其知识和技能传给子孙后辈</w:t>
      </w:r>
    </w:p>
    <w:p w14:paraId="382BC067" w14:textId="77777777"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老年人应能寻求和发展为社会服务的机会，并以志愿工作者身份担任与其兴趣和能力相称的职务</w:t>
      </w:r>
    </w:p>
    <w:p w14:paraId="58B14B22" w14:textId="1DD19744"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老年人应能选择组织老年人运动或协会</w:t>
      </w:r>
    </w:p>
    <w:p w14:paraId="249C3BFB" w14:textId="45FA33DA" w:rsidR="00914C65" w:rsidRPr="00914C65" w:rsidRDefault="006765EE"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00914C65" w:rsidRPr="00914C65">
        <w:rPr>
          <w:rFonts w:ascii="微软雅黑" w:eastAsia="微软雅黑" w:hAnsi="微软雅黑" w:hint="eastAsia"/>
          <w:szCs w:val="21"/>
        </w:rPr>
        <w:t>照顾</w:t>
      </w:r>
    </w:p>
    <w:p w14:paraId="18B5E3DA" w14:textId="77777777"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老年人应按照每个社会的文化价值体系，享有家庭和社区的照顾和保护</w:t>
      </w:r>
    </w:p>
    <w:p w14:paraId="14F2E99B" w14:textId="77777777"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老年人应享有最佳的保健服务，以帮助他们保持或恢复身体、智力和情绪的最佳水平并预防或延缓疾病的发生</w:t>
      </w:r>
    </w:p>
    <w:p w14:paraId="45F896C1" w14:textId="77777777"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老年人应享有各种社会和法律服务，以提高其自主能力并使他们得到更好的保护和照顾</w:t>
      </w:r>
    </w:p>
    <w:p w14:paraId="7ECA7936" w14:textId="6CBC53D6" w:rsid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老年人居住在任何居所、安养院或治疗所时，均应能享有人权和基本自由，包括充分尊重他们的尊严、信仰、需要和隐私，并尊重他们对自己的照顾和生活品质作抉择的权利</w:t>
      </w:r>
    </w:p>
    <w:p w14:paraId="7E9FAFAB" w14:textId="2987678F" w:rsidR="00914C65" w:rsidRPr="00914C65" w:rsidRDefault="006765EE"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00914C65" w:rsidRPr="00914C65">
        <w:rPr>
          <w:rFonts w:ascii="微软雅黑" w:eastAsia="微软雅黑" w:hAnsi="微软雅黑" w:hint="eastAsia"/>
          <w:szCs w:val="21"/>
        </w:rPr>
        <w:t>自我充实</w:t>
      </w:r>
    </w:p>
    <w:p w14:paraId="4F2340F6" w14:textId="77777777"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老年人应能追寻充分发挥自己潜力的机会</w:t>
      </w:r>
    </w:p>
    <w:p w14:paraId="455B4803" w14:textId="6234D5C6"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老年人应能享有社会的各种教育、文化、精神和文娱资源</w:t>
      </w:r>
    </w:p>
    <w:p w14:paraId="59E68304" w14:textId="1CDCC3DF" w:rsidR="00914C65" w:rsidRPr="00914C65" w:rsidRDefault="006765EE"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5）</w:t>
      </w:r>
      <w:r w:rsidR="00914C65" w:rsidRPr="00914C65">
        <w:rPr>
          <w:rFonts w:ascii="微软雅黑" w:eastAsia="微软雅黑" w:hAnsi="微软雅黑" w:hint="eastAsia"/>
          <w:szCs w:val="21"/>
        </w:rPr>
        <w:t>尊严</w:t>
      </w:r>
    </w:p>
    <w:p w14:paraId="7B3D07D1" w14:textId="77777777"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老年人的生活应有尊严、有保障，且不受剥削和身心虐待</w:t>
      </w:r>
    </w:p>
    <w:p w14:paraId="62A8F4D8" w14:textId="6F61D52F" w:rsid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老年人不论其年龄、性别、种族或族裔背景、残疾或其他状况，均应受到公平对待，而且不</w:t>
      </w:r>
      <w:r w:rsidRPr="00914C65">
        <w:rPr>
          <w:rFonts w:ascii="微软雅黑" w:eastAsia="微软雅黑" w:hAnsi="微软雅黑" w:hint="eastAsia"/>
          <w:szCs w:val="21"/>
        </w:rPr>
        <w:lastRenderedPageBreak/>
        <w:t>论其经济贡献大小均应受到尊重</w:t>
      </w:r>
    </w:p>
    <w:p w14:paraId="597CAC02" w14:textId="3E331A0C" w:rsidR="00914C65" w:rsidRPr="00914C65" w:rsidRDefault="00914C65" w:rsidP="00914C65">
      <w:pPr>
        <w:pStyle w:val="1"/>
        <w:numPr>
          <w:ilvl w:val="0"/>
          <w:numId w:val="1"/>
        </w:numPr>
        <w:spacing w:line="276" w:lineRule="auto"/>
        <w:ind w:firstLineChars="0"/>
        <w:jc w:val="left"/>
        <w:rPr>
          <w:rFonts w:ascii="微软雅黑" w:eastAsia="微软雅黑" w:hAnsi="微软雅黑" w:hint="eastAsia"/>
          <w:szCs w:val="21"/>
        </w:rPr>
      </w:pPr>
      <w:r w:rsidRPr="00914C65">
        <w:rPr>
          <w:rFonts w:ascii="微软雅黑" w:eastAsia="微软雅黑" w:hAnsi="微软雅黑" w:hint="eastAsia"/>
          <w:szCs w:val="21"/>
        </w:rPr>
        <w:t>1999年国际老人年的主题：“不分年龄人人共享的社会”</w:t>
      </w:r>
    </w:p>
    <w:p w14:paraId="1EDFA6FD" w14:textId="77777777"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 xml:space="preserve">包括下列四个方面： </w:t>
      </w:r>
    </w:p>
    <w:p w14:paraId="0515FEB9" w14:textId="329568F6" w:rsidR="00914C65" w:rsidRPr="00914C65" w:rsidRDefault="005B4A5F"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914C65" w:rsidRPr="00914C65">
        <w:rPr>
          <w:rFonts w:ascii="微软雅黑" w:eastAsia="微软雅黑" w:hAnsi="微软雅黑" w:hint="eastAsia"/>
          <w:szCs w:val="21"/>
        </w:rPr>
        <w:t>个人终身发展</w:t>
      </w:r>
    </w:p>
    <w:p w14:paraId="37D9A545" w14:textId="4F4FC61A" w:rsidR="00914C65" w:rsidRPr="00914C65" w:rsidRDefault="005B4A5F"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914C65" w:rsidRPr="00914C65">
        <w:rPr>
          <w:rFonts w:ascii="微软雅黑" w:eastAsia="微软雅黑" w:hAnsi="微软雅黑" w:hint="eastAsia"/>
          <w:szCs w:val="21"/>
        </w:rPr>
        <w:t>多代关系</w:t>
      </w:r>
    </w:p>
    <w:p w14:paraId="33A62C65" w14:textId="73E52F67" w:rsidR="00914C65" w:rsidRPr="00914C65" w:rsidRDefault="005B4A5F"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00914C65" w:rsidRPr="00914C65">
        <w:rPr>
          <w:rFonts w:ascii="微软雅黑" w:eastAsia="微软雅黑" w:hAnsi="微软雅黑" w:hint="eastAsia"/>
          <w:szCs w:val="21"/>
        </w:rPr>
        <w:t>人口老龄化与发展之间的关系</w:t>
      </w:r>
    </w:p>
    <w:p w14:paraId="090200DA" w14:textId="2565A917" w:rsidR="00914C65" w:rsidRPr="00914C65" w:rsidRDefault="005B4A5F"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00914C65" w:rsidRPr="00914C65">
        <w:rPr>
          <w:rFonts w:ascii="微软雅黑" w:eastAsia="微软雅黑" w:hAnsi="微软雅黑" w:hint="eastAsia"/>
          <w:szCs w:val="21"/>
        </w:rPr>
        <w:t>老年人处境</w:t>
      </w:r>
    </w:p>
    <w:p w14:paraId="2CE75CB9" w14:textId="45AB3FE9"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国际老人年有助于提高全世界对老龄化的重视、促进研究和加强政策行动，包括把老龄问题纳入各部门、创造人生各阶段应有的机会</w:t>
      </w:r>
      <w:r>
        <w:rPr>
          <w:rFonts w:ascii="微软雅黑" w:eastAsia="微软雅黑" w:hAnsi="微软雅黑" w:hint="eastAsia"/>
          <w:szCs w:val="21"/>
        </w:rPr>
        <w:t>。</w:t>
      </w:r>
    </w:p>
    <w:p w14:paraId="71032476" w14:textId="55BF94AD" w:rsid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实施各项规定将能帮助老年人充分地为发展</w:t>
      </w:r>
      <w:proofErr w:type="gramStart"/>
      <w:r w:rsidRPr="00914C65">
        <w:rPr>
          <w:rFonts w:ascii="微软雅黑" w:eastAsia="微软雅黑" w:hAnsi="微软雅黑" w:hint="eastAsia"/>
          <w:szCs w:val="21"/>
        </w:rPr>
        <w:t>作出</w:t>
      </w:r>
      <w:proofErr w:type="gramEnd"/>
      <w:r w:rsidRPr="00914C65">
        <w:rPr>
          <w:rFonts w:ascii="微软雅黑" w:eastAsia="微软雅黑" w:hAnsi="微软雅黑" w:hint="eastAsia"/>
          <w:szCs w:val="21"/>
        </w:rPr>
        <w:t>贡献，并平等地从中获得利益</w:t>
      </w:r>
      <w:r>
        <w:rPr>
          <w:rFonts w:ascii="微软雅黑" w:eastAsia="微软雅黑" w:hAnsi="微软雅黑" w:hint="eastAsia"/>
          <w:szCs w:val="21"/>
        </w:rPr>
        <w:t>。</w:t>
      </w:r>
    </w:p>
    <w:p w14:paraId="34ACAAD2" w14:textId="134AC378" w:rsidR="00914C65" w:rsidRPr="00914C65" w:rsidRDefault="00914C65" w:rsidP="00914C65">
      <w:pPr>
        <w:pStyle w:val="1"/>
        <w:numPr>
          <w:ilvl w:val="0"/>
          <w:numId w:val="1"/>
        </w:numPr>
        <w:spacing w:line="276" w:lineRule="auto"/>
        <w:ind w:firstLineChars="0"/>
        <w:jc w:val="left"/>
        <w:rPr>
          <w:rFonts w:ascii="微软雅黑" w:eastAsia="微软雅黑" w:hAnsi="微软雅黑" w:hint="eastAsia"/>
          <w:szCs w:val="21"/>
        </w:rPr>
      </w:pPr>
      <w:r w:rsidRPr="00914C65">
        <w:rPr>
          <w:rFonts w:ascii="微软雅黑" w:eastAsia="微软雅黑" w:hAnsi="微软雅黑" w:hint="eastAsia"/>
          <w:szCs w:val="21"/>
        </w:rPr>
        <w:t>2002年，联合国在西班牙马德里召开第二届老龄化国际大会，发表联合国第二届老龄问题国际行动计划</w:t>
      </w:r>
    </w:p>
    <w:p w14:paraId="5F220152" w14:textId="69A2F1F6" w:rsidR="00914C65" w:rsidRPr="00914C65" w:rsidRDefault="005B4A5F"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914C65" w:rsidRPr="00914C65">
        <w:rPr>
          <w:rFonts w:ascii="微软雅黑" w:eastAsia="微软雅黑" w:hAnsi="微软雅黑" w:hint="eastAsia"/>
          <w:szCs w:val="21"/>
        </w:rPr>
        <w:t>计划中的要点：</w:t>
      </w:r>
    </w:p>
    <w:p w14:paraId="3699881F" w14:textId="77777777"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许多老年人可以有保障、有尊严地进入晚年，社会应增强他们本身参与家庭和社区生活的能力</w:t>
      </w:r>
    </w:p>
    <w:p w14:paraId="3B07E53A" w14:textId="2BFB04AE" w:rsidR="00914C65" w:rsidRPr="00914C65" w:rsidRDefault="005B4A5F"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914C65" w:rsidRPr="00914C65">
        <w:rPr>
          <w:rFonts w:ascii="微软雅黑" w:eastAsia="微软雅黑" w:hAnsi="微软雅黑" w:hint="eastAsia"/>
          <w:szCs w:val="21"/>
        </w:rPr>
        <w:t>计划内容：</w:t>
      </w:r>
    </w:p>
    <w:p w14:paraId="38F1C55A" w14:textId="450741F4"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Pr="00914C65">
        <w:rPr>
          <w:rFonts w:ascii="微软雅黑" w:eastAsia="微软雅黑" w:hAnsi="微软雅黑" w:hint="eastAsia"/>
          <w:szCs w:val="21"/>
        </w:rPr>
        <w:t>充分实现所有老年人的所有人权和基本自由；</w:t>
      </w:r>
    </w:p>
    <w:p w14:paraId="2E2CDB06" w14:textId="1B16B740"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914C65">
        <w:rPr>
          <w:rFonts w:ascii="微软雅黑" w:eastAsia="微软雅黑" w:hAnsi="微软雅黑" w:hint="eastAsia"/>
          <w:szCs w:val="21"/>
        </w:rPr>
        <w:t>使老年生活安全，消除老年贫穷的目标；</w:t>
      </w:r>
    </w:p>
    <w:p w14:paraId="09DB3A0B" w14:textId="740FC576"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Pr="00914C65">
        <w:rPr>
          <w:rFonts w:ascii="微软雅黑" w:eastAsia="微软雅黑" w:hAnsi="微软雅黑" w:hint="eastAsia"/>
          <w:szCs w:val="21"/>
        </w:rPr>
        <w:t>使老年人能够通过赚取收入工作和志愿工作，有效地参与社会生活；</w:t>
      </w:r>
    </w:p>
    <w:p w14:paraId="3A4E68B3" w14:textId="66CB8D4E"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Pr="00914C65">
        <w:rPr>
          <w:rFonts w:ascii="微软雅黑" w:eastAsia="微软雅黑" w:hAnsi="微软雅黑" w:hint="eastAsia"/>
          <w:szCs w:val="21"/>
        </w:rPr>
        <w:t>通过终身学习的机会和参与社区，为自我发展和实现幸福提供各种机会；</w:t>
      </w:r>
    </w:p>
    <w:p w14:paraId="679C0DF7" w14:textId="555C8A15"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⑤</w:t>
      </w:r>
      <w:r w:rsidRPr="00914C65">
        <w:rPr>
          <w:rFonts w:ascii="微软雅黑" w:eastAsia="微软雅黑" w:hAnsi="微软雅黑" w:hint="eastAsia"/>
          <w:szCs w:val="21"/>
        </w:rPr>
        <w:t>确保老年人充分享有经济、社会、文化、公民和政治权利，消除对老年人的暴力和歧视；</w:t>
      </w:r>
    </w:p>
    <w:p w14:paraId="68D09DE9" w14:textId="444ED670"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⑥</w:t>
      </w:r>
      <w:r w:rsidRPr="00914C65">
        <w:rPr>
          <w:rFonts w:ascii="微软雅黑" w:eastAsia="微软雅黑" w:hAnsi="微软雅黑" w:hint="eastAsia"/>
          <w:szCs w:val="21"/>
        </w:rPr>
        <w:t>通过消除性别等方面的歧视来确保老年人的性别平等；</w:t>
      </w:r>
    </w:p>
    <w:p w14:paraId="2646E40A" w14:textId="41079B07"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⑦</w:t>
      </w:r>
      <w:r w:rsidRPr="00914C65">
        <w:rPr>
          <w:rFonts w:ascii="微软雅黑" w:eastAsia="微软雅黑" w:hAnsi="微软雅黑" w:hint="eastAsia"/>
          <w:szCs w:val="21"/>
        </w:rPr>
        <w:t>认识到家庭、代</w:t>
      </w:r>
      <w:proofErr w:type="gramStart"/>
      <w:r w:rsidRPr="00914C65">
        <w:rPr>
          <w:rFonts w:ascii="微软雅黑" w:eastAsia="微软雅黑" w:hAnsi="微软雅黑" w:hint="eastAsia"/>
          <w:szCs w:val="21"/>
        </w:rPr>
        <w:t>际相互</w:t>
      </w:r>
      <w:proofErr w:type="gramEnd"/>
      <w:r w:rsidRPr="00914C65">
        <w:rPr>
          <w:rFonts w:ascii="微软雅黑" w:eastAsia="微软雅黑" w:hAnsi="微软雅黑" w:hint="eastAsia"/>
          <w:szCs w:val="21"/>
        </w:rPr>
        <w:t>支持、社会团结对促进社会发展的重要性；</w:t>
      </w:r>
    </w:p>
    <w:p w14:paraId="08A718CC" w14:textId="369E48FD"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⑧</w:t>
      </w:r>
      <w:r w:rsidRPr="00914C65">
        <w:rPr>
          <w:rFonts w:ascii="微软雅黑" w:eastAsia="微软雅黑" w:hAnsi="微软雅黑" w:hint="eastAsia"/>
          <w:szCs w:val="21"/>
        </w:rPr>
        <w:t>提供老年人所需的健康服务，包括疾病预防和康复性服务；</w:t>
      </w:r>
    </w:p>
    <w:p w14:paraId="6AEFCA15" w14:textId="32A8B84A"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⑨</w:t>
      </w:r>
      <w:r w:rsidRPr="00914C65">
        <w:rPr>
          <w:rFonts w:ascii="微软雅黑" w:eastAsia="微软雅黑" w:hAnsi="微软雅黑" w:hint="eastAsia"/>
          <w:szCs w:val="21"/>
        </w:rPr>
        <w:t>促进各级政府、民间、私营部门关注老年人本身各方面的需要，特别是在发展中国家内，利用科学研究和专门老年学知识。</w:t>
      </w:r>
    </w:p>
    <w:p w14:paraId="4C54914A" w14:textId="0A9D41E3" w:rsidR="00914C65" w:rsidRPr="00914C65" w:rsidRDefault="005B4A5F"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00914C65" w:rsidRPr="00914C65">
        <w:rPr>
          <w:rFonts w:ascii="微软雅黑" w:eastAsia="微软雅黑" w:hAnsi="微软雅黑" w:hint="eastAsia"/>
          <w:szCs w:val="21"/>
        </w:rPr>
        <w:t>行动建议的优先方向</w:t>
      </w:r>
    </w:p>
    <w:p w14:paraId="63569388" w14:textId="5265EC8F"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老年人与发展</w:t>
      </w:r>
      <w:r>
        <w:rPr>
          <w:rFonts w:ascii="微软雅黑" w:eastAsia="微软雅黑" w:hAnsi="微软雅黑" w:hint="eastAsia"/>
          <w:szCs w:val="21"/>
        </w:rPr>
        <w:t>；</w:t>
      </w:r>
    </w:p>
    <w:p w14:paraId="0B66A579" w14:textId="2B30F8B3"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促进老年人的健康和福祉</w:t>
      </w:r>
      <w:r>
        <w:rPr>
          <w:rFonts w:ascii="微软雅黑" w:eastAsia="微软雅黑" w:hAnsi="微软雅黑" w:hint="eastAsia"/>
          <w:szCs w:val="21"/>
        </w:rPr>
        <w:t>；</w:t>
      </w:r>
    </w:p>
    <w:p w14:paraId="7BE6B6FF" w14:textId="10C1C133"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确保有利的和支助性环境</w:t>
      </w:r>
      <w:r>
        <w:rPr>
          <w:rFonts w:ascii="微软雅黑" w:eastAsia="微软雅黑" w:hAnsi="微软雅黑" w:hint="eastAsia"/>
          <w:szCs w:val="21"/>
        </w:rPr>
        <w:t>；</w:t>
      </w:r>
    </w:p>
    <w:p w14:paraId="5D073CA3" w14:textId="741D70A8"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优先方向的目的</w:t>
      </w:r>
      <w:r>
        <w:rPr>
          <w:rFonts w:ascii="微软雅黑" w:eastAsia="微软雅黑" w:hAnsi="微软雅黑" w:hint="eastAsia"/>
          <w:szCs w:val="21"/>
        </w:rPr>
        <w:t>；</w:t>
      </w:r>
    </w:p>
    <w:p w14:paraId="062713CA" w14:textId="79AE178C" w:rsid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指导政策的制定和执行，以便实现适应老龄化世界的具体目标，从而可以按照社会发展、老年人生活品质方面和维系一生幸福的各种正式的和非正式的制度持续改善的程度来衡量成败</w:t>
      </w:r>
    </w:p>
    <w:p w14:paraId="07FB108F" w14:textId="79245A1E" w:rsidR="00914C65" w:rsidRPr="00914C65" w:rsidRDefault="00914C65" w:rsidP="00914C65">
      <w:pPr>
        <w:pStyle w:val="1"/>
        <w:numPr>
          <w:ilvl w:val="0"/>
          <w:numId w:val="1"/>
        </w:numPr>
        <w:spacing w:line="276" w:lineRule="auto"/>
        <w:ind w:firstLineChars="0"/>
        <w:jc w:val="left"/>
        <w:rPr>
          <w:rFonts w:ascii="微软雅黑" w:eastAsia="微软雅黑" w:hAnsi="微软雅黑" w:hint="eastAsia"/>
          <w:szCs w:val="21"/>
        </w:rPr>
      </w:pPr>
      <w:r w:rsidRPr="00914C65">
        <w:rPr>
          <w:rFonts w:ascii="微软雅黑" w:eastAsia="微软雅黑" w:hAnsi="微软雅黑" w:hint="eastAsia"/>
          <w:szCs w:val="21"/>
        </w:rPr>
        <w:t>老年学、社会老年学的理解</w:t>
      </w:r>
    </w:p>
    <w:p w14:paraId="45B6EE47" w14:textId="31F38E00" w:rsidR="00914C65" w:rsidRPr="00914C65" w:rsidRDefault="00B80EDC"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914C65" w:rsidRPr="00914C65">
        <w:rPr>
          <w:rFonts w:ascii="微软雅黑" w:eastAsia="微软雅黑" w:hAnsi="微软雅黑" w:hint="eastAsia"/>
          <w:szCs w:val="21"/>
        </w:rPr>
        <w:t>老年学：</w:t>
      </w:r>
    </w:p>
    <w:p w14:paraId="15DFF9B4" w14:textId="2717C2EB"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老年学是研究人口老龄化和与老年人健康、心理、家庭、社会照顾的政策、项目发展，以及老年服务的所有相关议题的综合学科【★名词解释/填空</w:t>
      </w:r>
      <w:r w:rsidR="005B4A5F" w:rsidRPr="00070F10">
        <w:rPr>
          <w:rFonts w:ascii="微软雅黑" w:eastAsia="微软雅黑" w:hAnsi="微软雅黑" w:hint="eastAsia"/>
          <w:szCs w:val="21"/>
        </w:rPr>
        <w:t>题</w:t>
      </w:r>
      <w:r w:rsidRPr="00914C65">
        <w:rPr>
          <w:rFonts w:ascii="微软雅黑" w:eastAsia="微软雅黑" w:hAnsi="微软雅黑" w:hint="eastAsia"/>
          <w:szCs w:val="21"/>
        </w:rPr>
        <w:t>】</w:t>
      </w:r>
      <w:r>
        <w:rPr>
          <w:rFonts w:ascii="微软雅黑" w:eastAsia="微软雅黑" w:hAnsi="微软雅黑" w:hint="eastAsia"/>
          <w:szCs w:val="21"/>
        </w:rPr>
        <w:t>。</w:t>
      </w:r>
    </w:p>
    <w:p w14:paraId="4C7B350C" w14:textId="77777777"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研究视角：</w:t>
      </w:r>
    </w:p>
    <w:p w14:paraId="2DAEF237" w14:textId="0E878B7F"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基于人力资本理论，强调老年人口逐渐改善的健康状况以及蕴含的生产力</w:t>
      </w:r>
      <w:r>
        <w:rPr>
          <w:rFonts w:ascii="微软雅黑" w:eastAsia="微软雅黑" w:hAnsi="微软雅黑" w:hint="eastAsia"/>
          <w:szCs w:val="21"/>
        </w:rPr>
        <w:t>。</w:t>
      </w:r>
    </w:p>
    <w:p w14:paraId="2B8EEE31" w14:textId="1F7491F7" w:rsidR="00914C65" w:rsidRPr="00914C65" w:rsidRDefault="00B80EDC" w:rsidP="00914C6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914C65" w:rsidRPr="00914C65">
        <w:rPr>
          <w:rFonts w:ascii="微软雅黑" w:eastAsia="微软雅黑" w:hAnsi="微软雅黑" w:hint="eastAsia"/>
          <w:szCs w:val="21"/>
        </w:rPr>
        <w:t>社会老年学：</w:t>
      </w:r>
    </w:p>
    <w:p w14:paraId="255488D9" w14:textId="34F10D9C" w:rsidR="00914C65" w:rsidRPr="00914C65" w:rsidRDefault="00914C65" w:rsidP="00914C65">
      <w:pPr>
        <w:pStyle w:val="1"/>
        <w:spacing w:line="276" w:lineRule="auto"/>
        <w:ind w:left="1140" w:firstLineChars="0" w:firstLine="0"/>
        <w:jc w:val="left"/>
        <w:rPr>
          <w:rFonts w:ascii="微软雅黑" w:eastAsia="微软雅黑" w:hAnsi="微软雅黑" w:hint="eastAsia"/>
          <w:szCs w:val="21"/>
        </w:rPr>
      </w:pPr>
      <w:r w:rsidRPr="00914C65">
        <w:rPr>
          <w:rFonts w:ascii="微软雅黑" w:eastAsia="微软雅黑" w:hAnsi="微软雅黑" w:hint="eastAsia"/>
          <w:szCs w:val="21"/>
        </w:rPr>
        <w:t>研究人口老龄化与老化过程有关的社会心理、政治、经济和文化方面的因素与老年人生活质量的关系【★名词解释/填空】</w:t>
      </w:r>
      <w:r>
        <w:rPr>
          <w:rFonts w:ascii="微软雅黑" w:eastAsia="微软雅黑" w:hAnsi="微软雅黑" w:hint="eastAsia"/>
          <w:szCs w:val="21"/>
        </w:rPr>
        <w:t>。</w:t>
      </w:r>
    </w:p>
    <w:p w14:paraId="6C60304C" w14:textId="43BA8B9D" w:rsidR="00070F10" w:rsidRPr="00070F10" w:rsidRDefault="00070F10" w:rsidP="00070F10">
      <w:pPr>
        <w:pStyle w:val="1"/>
        <w:numPr>
          <w:ilvl w:val="0"/>
          <w:numId w:val="1"/>
        </w:numPr>
        <w:spacing w:line="276" w:lineRule="auto"/>
        <w:ind w:firstLineChars="0"/>
        <w:jc w:val="left"/>
        <w:rPr>
          <w:rFonts w:ascii="微软雅黑" w:eastAsia="微软雅黑" w:hAnsi="微软雅黑" w:hint="eastAsia"/>
          <w:szCs w:val="21"/>
        </w:rPr>
      </w:pPr>
      <w:r w:rsidRPr="00070F10">
        <w:rPr>
          <w:rFonts w:ascii="微软雅黑" w:eastAsia="微软雅黑" w:hAnsi="微软雅黑" w:hint="eastAsia"/>
          <w:szCs w:val="21"/>
        </w:rPr>
        <w:t xml:space="preserve">老年学对老化过程的研究角度【★选择题/填空题】 </w:t>
      </w:r>
    </w:p>
    <w:p w14:paraId="4129BAF0" w14:textId="522565C8" w:rsidR="00070F10" w:rsidRPr="00070F10" w:rsidRDefault="00B80EDC" w:rsidP="00070F1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070F10" w:rsidRPr="00070F10">
        <w:rPr>
          <w:rFonts w:ascii="微软雅黑" w:eastAsia="微软雅黑" w:hAnsi="微软雅黑" w:hint="eastAsia"/>
          <w:szCs w:val="21"/>
        </w:rPr>
        <w:t>年龄的老化。指的是一个人从出生开始活着的年龄数目的增加。</w:t>
      </w:r>
    </w:p>
    <w:p w14:paraId="78F54F3E" w14:textId="7381DFB0" w:rsidR="00070F10" w:rsidRPr="00070F10" w:rsidRDefault="00B80EDC" w:rsidP="00070F1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2）</w:t>
      </w:r>
      <w:r w:rsidR="00070F10" w:rsidRPr="00070F10">
        <w:rPr>
          <w:rFonts w:ascii="微软雅黑" w:eastAsia="微软雅黑" w:hAnsi="微软雅黑" w:hint="eastAsia"/>
          <w:szCs w:val="21"/>
        </w:rPr>
        <w:t>生理的老化。指的是随着年龄增加身体所出现的正常生理上的变化。</w:t>
      </w:r>
    </w:p>
    <w:p w14:paraId="75EDF75B" w14:textId="77777777" w:rsidR="00070F10" w:rsidRPr="00070F10" w:rsidRDefault="00070F10" w:rsidP="00070F10">
      <w:pPr>
        <w:pStyle w:val="1"/>
        <w:spacing w:line="276" w:lineRule="auto"/>
        <w:ind w:left="1140" w:firstLineChars="0" w:firstLine="0"/>
        <w:jc w:val="left"/>
        <w:rPr>
          <w:rFonts w:ascii="微软雅黑" w:eastAsia="微软雅黑" w:hAnsi="微软雅黑" w:hint="eastAsia"/>
          <w:szCs w:val="21"/>
        </w:rPr>
      </w:pPr>
      <w:r w:rsidRPr="00070F10">
        <w:rPr>
          <w:rFonts w:ascii="微软雅黑" w:eastAsia="微软雅黑" w:hAnsi="微软雅黑" w:hint="eastAsia"/>
          <w:szCs w:val="21"/>
        </w:rPr>
        <w:t>例如：在视力方面有老花、有皱纹、白发、女性进入更年期等。</w:t>
      </w:r>
    </w:p>
    <w:p w14:paraId="45374562" w14:textId="43D69247" w:rsidR="00070F10" w:rsidRPr="00070F10" w:rsidRDefault="00B80EDC" w:rsidP="00070F1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00070F10" w:rsidRPr="00070F10">
        <w:rPr>
          <w:rFonts w:ascii="微软雅黑" w:eastAsia="微软雅黑" w:hAnsi="微软雅黑" w:hint="eastAsia"/>
          <w:szCs w:val="21"/>
        </w:rPr>
        <w:t>心理的老化。指的是随着年龄增加，智力、脑力、心智、记忆、个性、主动性、智慧、应对压力的能力的状态。</w:t>
      </w:r>
    </w:p>
    <w:p w14:paraId="746DAD05" w14:textId="090B5436" w:rsidR="00070F10" w:rsidRPr="00070F10" w:rsidRDefault="00B80EDC" w:rsidP="00070F1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00070F10" w:rsidRPr="00070F10">
        <w:rPr>
          <w:rFonts w:ascii="微软雅黑" w:eastAsia="微软雅黑" w:hAnsi="微软雅黑" w:hint="eastAsia"/>
          <w:szCs w:val="21"/>
        </w:rPr>
        <w:t>社会性老化。指的是在生命过程中老年人所经历的社会变化，包括角色和人际关系方面、老年人的支持系统、家庭和朋友的支持系统和正规服务的支持系统（如社会服务机构所提供支持）等方面。</w:t>
      </w:r>
    </w:p>
    <w:p w14:paraId="32BC8A36" w14:textId="749DCC00" w:rsidR="00914C65" w:rsidRPr="00070F10" w:rsidRDefault="00070F10" w:rsidP="00070F10">
      <w:pPr>
        <w:pStyle w:val="1"/>
        <w:spacing w:line="276" w:lineRule="auto"/>
        <w:ind w:left="1140" w:firstLineChars="0" w:firstLine="0"/>
        <w:jc w:val="left"/>
        <w:rPr>
          <w:rFonts w:ascii="微软雅黑" w:eastAsia="微软雅黑" w:hAnsi="微软雅黑" w:hint="eastAsia"/>
          <w:szCs w:val="21"/>
        </w:rPr>
      </w:pPr>
      <w:r w:rsidRPr="00070F10">
        <w:rPr>
          <w:rFonts w:ascii="微软雅黑" w:eastAsia="微软雅黑" w:hAnsi="微软雅黑" w:hint="eastAsia"/>
          <w:szCs w:val="21"/>
        </w:rPr>
        <w:t>这些过程是息息相关的，而不是独立发生的</w:t>
      </w:r>
      <w:r>
        <w:rPr>
          <w:rFonts w:ascii="微软雅黑" w:eastAsia="微软雅黑" w:hAnsi="微软雅黑" w:hint="eastAsia"/>
          <w:szCs w:val="21"/>
        </w:rPr>
        <w:t>。</w:t>
      </w:r>
    </w:p>
    <w:p w14:paraId="4C027655" w14:textId="13241FA5" w:rsidR="00070F10" w:rsidRPr="00070F10" w:rsidRDefault="00070F10" w:rsidP="00070F10">
      <w:pPr>
        <w:pStyle w:val="1"/>
        <w:numPr>
          <w:ilvl w:val="0"/>
          <w:numId w:val="1"/>
        </w:numPr>
        <w:spacing w:line="276" w:lineRule="auto"/>
        <w:ind w:firstLineChars="0"/>
        <w:jc w:val="left"/>
        <w:rPr>
          <w:rFonts w:ascii="微软雅黑" w:eastAsia="微软雅黑" w:hAnsi="微软雅黑" w:hint="eastAsia"/>
          <w:szCs w:val="21"/>
        </w:rPr>
      </w:pPr>
      <w:r w:rsidRPr="00070F10">
        <w:rPr>
          <w:rFonts w:ascii="微软雅黑" w:eastAsia="微软雅黑" w:hAnsi="微软雅黑" w:hint="eastAsia"/>
          <w:szCs w:val="21"/>
        </w:rPr>
        <w:t>社会老年学的研究角度与研究单位</w:t>
      </w:r>
    </w:p>
    <w:p w14:paraId="15827B77" w14:textId="12AA492D" w:rsidR="00070F10" w:rsidRPr="00070F10" w:rsidRDefault="00B80EDC" w:rsidP="00070F1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070F10" w:rsidRPr="00070F10">
        <w:rPr>
          <w:rFonts w:ascii="微软雅黑" w:eastAsia="微软雅黑" w:hAnsi="微软雅黑" w:hint="eastAsia"/>
          <w:szCs w:val="21"/>
        </w:rPr>
        <w:t>研究角度：</w:t>
      </w:r>
    </w:p>
    <w:p w14:paraId="49C73CE0" w14:textId="77777777" w:rsidR="00070F10" w:rsidRPr="00070F10" w:rsidRDefault="00070F10" w:rsidP="00070F10">
      <w:pPr>
        <w:pStyle w:val="1"/>
        <w:spacing w:line="276" w:lineRule="auto"/>
        <w:ind w:left="1140" w:firstLineChars="0" w:firstLine="0"/>
        <w:jc w:val="left"/>
        <w:rPr>
          <w:rFonts w:ascii="微软雅黑" w:eastAsia="微软雅黑" w:hAnsi="微软雅黑" w:hint="eastAsia"/>
          <w:szCs w:val="21"/>
        </w:rPr>
      </w:pPr>
      <w:r w:rsidRPr="00070F10">
        <w:rPr>
          <w:rFonts w:ascii="微软雅黑" w:eastAsia="微软雅黑" w:hAnsi="微软雅黑" w:hint="eastAsia"/>
          <w:szCs w:val="21"/>
        </w:rPr>
        <w:t>从生命历程的角度去研究与老年人和老化过程有关的各个课题。</w:t>
      </w:r>
    </w:p>
    <w:p w14:paraId="7B774380" w14:textId="77777777" w:rsidR="00070F10" w:rsidRPr="00070F10" w:rsidRDefault="00070F10" w:rsidP="00070F10">
      <w:pPr>
        <w:pStyle w:val="1"/>
        <w:spacing w:line="276" w:lineRule="auto"/>
        <w:ind w:left="1140" w:firstLineChars="0" w:firstLine="0"/>
        <w:jc w:val="left"/>
        <w:rPr>
          <w:rFonts w:ascii="微软雅黑" w:eastAsia="微软雅黑" w:hAnsi="微软雅黑" w:hint="eastAsia"/>
          <w:szCs w:val="21"/>
        </w:rPr>
      </w:pPr>
      <w:r w:rsidRPr="00070F10">
        <w:rPr>
          <w:rFonts w:ascii="微软雅黑" w:eastAsia="微软雅黑" w:hAnsi="微软雅黑" w:hint="eastAsia"/>
          <w:szCs w:val="21"/>
        </w:rPr>
        <w:t>例如：</w:t>
      </w:r>
    </w:p>
    <w:p w14:paraId="090BBC78" w14:textId="29657572" w:rsidR="00914C65" w:rsidRDefault="00070F10" w:rsidP="00070F10">
      <w:pPr>
        <w:pStyle w:val="1"/>
        <w:spacing w:line="276" w:lineRule="auto"/>
        <w:ind w:left="1140" w:firstLineChars="0" w:firstLine="0"/>
        <w:jc w:val="left"/>
        <w:rPr>
          <w:rFonts w:ascii="微软雅黑" w:eastAsia="微软雅黑" w:hAnsi="微软雅黑" w:hint="eastAsia"/>
          <w:szCs w:val="21"/>
        </w:rPr>
      </w:pPr>
      <w:r w:rsidRPr="00070F10">
        <w:rPr>
          <w:rFonts w:ascii="微软雅黑" w:eastAsia="微软雅黑" w:hAnsi="微软雅黑" w:hint="eastAsia"/>
          <w:szCs w:val="21"/>
        </w:rPr>
        <w:t>健康正常老化、疾病的适应和面对、成功老化的要素、创意发展、终身学习、如何参与社 会、继续就业或投身义工、心理健康、社会关系、家庭关系、经济需要、居住环境、生活压力、适应能力、社会服务及资源、社会政策、社区照顾、长期照顾、院舍照顾、重新平衡社区照顾及院舍照顾的资源调配、老年人社会政策等各方面的老年学研究。</w:t>
      </w:r>
    </w:p>
    <w:p w14:paraId="5A4ACD1A" w14:textId="0D86C70E"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923F30" w:rsidRPr="00923F30">
        <w:rPr>
          <w:rFonts w:ascii="微软雅黑" w:eastAsia="微软雅黑" w:hAnsi="微软雅黑" w:hint="eastAsia"/>
          <w:szCs w:val="21"/>
        </w:rPr>
        <w:t>研究单位：</w:t>
      </w:r>
    </w:p>
    <w:p w14:paraId="02AB3990" w14:textId="697119D6"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00923F30" w:rsidRPr="00923F30">
        <w:rPr>
          <w:rFonts w:ascii="微软雅黑" w:eastAsia="微软雅黑" w:hAnsi="微软雅黑" w:hint="eastAsia"/>
          <w:szCs w:val="21"/>
        </w:rPr>
        <w:t>个别的老年人或老年人的家庭，</w:t>
      </w:r>
      <w:proofErr w:type="gramStart"/>
      <w:r w:rsidR="00923F30" w:rsidRPr="00923F30">
        <w:rPr>
          <w:rFonts w:ascii="微软雅黑" w:eastAsia="微软雅黑" w:hAnsi="微软雅黑" w:hint="eastAsia"/>
          <w:szCs w:val="21"/>
        </w:rPr>
        <w:t>是跨代的</w:t>
      </w:r>
      <w:proofErr w:type="gramEnd"/>
      <w:r w:rsidR="00923F30" w:rsidRPr="00923F30">
        <w:rPr>
          <w:rFonts w:ascii="微软雅黑" w:eastAsia="微软雅黑" w:hAnsi="微软雅黑" w:hint="eastAsia"/>
          <w:szCs w:val="21"/>
        </w:rPr>
        <w:t>研究</w:t>
      </w:r>
    </w:p>
    <w:p w14:paraId="7DCBF7FD" w14:textId="7A7F6D71"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00923F30" w:rsidRPr="00923F30">
        <w:rPr>
          <w:rFonts w:ascii="微软雅黑" w:eastAsia="微软雅黑" w:hAnsi="微软雅黑" w:hint="eastAsia"/>
          <w:szCs w:val="21"/>
        </w:rPr>
        <w:t>有关老年人服务成效检讨的研究</w:t>
      </w:r>
    </w:p>
    <w:p w14:paraId="14F5AB56" w14:textId="1D504F3F"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00923F30" w:rsidRPr="00923F30">
        <w:rPr>
          <w:rFonts w:ascii="微软雅黑" w:eastAsia="微软雅黑" w:hAnsi="微软雅黑" w:hint="eastAsia"/>
          <w:szCs w:val="21"/>
        </w:rPr>
        <w:t>有以社区作为一个研究单位的</w:t>
      </w:r>
    </w:p>
    <w:p w14:paraId="0934EA1B" w14:textId="6F6FB0CF" w:rsidR="00914C65"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00923F30" w:rsidRPr="00923F30">
        <w:rPr>
          <w:rFonts w:ascii="微软雅黑" w:eastAsia="微软雅黑" w:hAnsi="微软雅黑" w:hint="eastAsia"/>
          <w:szCs w:val="21"/>
        </w:rPr>
        <w:t>近年来有新的趋势：环境老年学，研究社区环境和设施是否对老年人是友善的</w:t>
      </w:r>
    </w:p>
    <w:p w14:paraId="14A2C2F6" w14:textId="77777777" w:rsidR="00923F30" w:rsidRPr="00923F30" w:rsidRDefault="00923F30" w:rsidP="00923F30">
      <w:pPr>
        <w:pStyle w:val="1"/>
        <w:numPr>
          <w:ilvl w:val="0"/>
          <w:numId w:val="1"/>
        </w:numPr>
        <w:spacing w:line="276" w:lineRule="auto"/>
        <w:ind w:firstLineChars="0"/>
        <w:jc w:val="left"/>
        <w:rPr>
          <w:rFonts w:ascii="微软雅黑" w:eastAsia="微软雅黑" w:hAnsi="微软雅黑" w:hint="eastAsia"/>
          <w:szCs w:val="21"/>
        </w:rPr>
      </w:pPr>
      <w:r w:rsidRPr="00923F30">
        <w:rPr>
          <w:rFonts w:ascii="微软雅黑" w:eastAsia="微软雅黑" w:hAnsi="微软雅黑" w:hint="eastAsia"/>
          <w:szCs w:val="21"/>
        </w:rPr>
        <w:t>在21世纪，“老年人潮”的老年人教育程度比较上一个年代的老年人高，未来社会和老年人</w:t>
      </w:r>
      <w:r w:rsidRPr="00923F30">
        <w:rPr>
          <w:rFonts w:ascii="微软雅黑" w:eastAsia="微软雅黑" w:hAnsi="微软雅黑" w:hint="eastAsia"/>
          <w:szCs w:val="21"/>
        </w:rPr>
        <w:lastRenderedPageBreak/>
        <w:t>服务行业将会面临重大的挑战。他们对社会的要求将会更高，例如：要求高质量的医疗服务、要过有意义的退休生活、要有终身学习的机会，以及拥有充足的财力资源等。</w:t>
      </w:r>
    </w:p>
    <w:p w14:paraId="4DD7BF10" w14:textId="431E26B7" w:rsidR="00914C65"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老年学和老年人服务社工的前途是光明的。为了更好地照顾老年人，我们需要老年人学领域的专业工作人员；此外，各个领域的工作人员都需要</w:t>
      </w:r>
      <w:proofErr w:type="gramStart"/>
      <w:r w:rsidRPr="00923F30">
        <w:rPr>
          <w:rFonts w:ascii="微软雅黑" w:eastAsia="微软雅黑" w:hAnsi="微软雅黑" w:hint="eastAsia"/>
          <w:szCs w:val="21"/>
        </w:rPr>
        <w:t>作出</w:t>
      </w:r>
      <w:proofErr w:type="gramEnd"/>
      <w:r w:rsidRPr="00923F30">
        <w:rPr>
          <w:rFonts w:ascii="微软雅黑" w:eastAsia="微软雅黑" w:hAnsi="微软雅黑" w:hint="eastAsia"/>
          <w:szCs w:val="21"/>
        </w:rPr>
        <w:t>，调整来适应这个不断老龄化的社会，不仅因为社会对受过专业培训的人员的需求大增，而且老年人服务社工的工作环境也将变得多样化。</w:t>
      </w:r>
    </w:p>
    <w:p w14:paraId="67823070" w14:textId="617F43C8" w:rsidR="00B80EDC" w:rsidRDefault="00B80EDC" w:rsidP="00B80EDC">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老年社会工作是运用特定的知识和技巧，帮助老年人增强个人能力、解决面临的各种问题的专业服务。需要培训懂得老化的生理、心理和社会支持环境的专业人士，一同为老年人提供从“老有所养”到“老有所为”的各种服务和发展计划。</w:t>
      </w:r>
    </w:p>
    <w:p w14:paraId="4B590FAE" w14:textId="58EF0CDF" w:rsidR="00923F30" w:rsidRPr="00923F30" w:rsidRDefault="00923F30" w:rsidP="00923F30">
      <w:pPr>
        <w:pStyle w:val="1"/>
        <w:numPr>
          <w:ilvl w:val="0"/>
          <w:numId w:val="1"/>
        </w:numPr>
        <w:spacing w:line="276" w:lineRule="auto"/>
        <w:ind w:firstLineChars="0"/>
        <w:jc w:val="left"/>
        <w:rPr>
          <w:rFonts w:ascii="微软雅黑" w:eastAsia="微软雅黑" w:hAnsi="微软雅黑" w:hint="eastAsia"/>
          <w:szCs w:val="21"/>
        </w:rPr>
      </w:pPr>
      <w:r w:rsidRPr="00923F30">
        <w:rPr>
          <w:rFonts w:ascii="微软雅黑" w:eastAsia="微软雅黑" w:hAnsi="微软雅黑" w:hint="eastAsia"/>
          <w:szCs w:val="21"/>
        </w:rPr>
        <w:t>美国麦克阿瑟项目：支持健康老龄化、超越老龄化局限的跨时代研究</w:t>
      </w:r>
    </w:p>
    <w:p w14:paraId="6D191CD2" w14:textId="1054A70B"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麦克阿瑟研究的基本概念：“成功老龄化”，即发掘使老年人继续有效地发挥社会作用的因素。【</w:t>
      </w:r>
      <w:r w:rsidR="005B4A5F">
        <w:rPr>
          <w:rFonts w:ascii="微软雅黑" w:eastAsia="微软雅黑" w:hAnsi="微软雅黑" w:hint="eastAsia"/>
          <w:szCs w:val="21"/>
        </w:rPr>
        <w:t>★</w:t>
      </w:r>
      <w:r w:rsidRPr="00923F30">
        <w:rPr>
          <w:rFonts w:ascii="微软雅黑" w:eastAsia="微软雅黑" w:hAnsi="微软雅黑" w:hint="eastAsia"/>
          <w:szCs w:val="21"/>
        </w:rPr>
        <w:t xml:space="preserve">名词解释/填空题】 </w:t>
      </w:r>
    </w:p>
    <w:p w14:paraId="7773A2B1"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研究创新：强调了老龄化的积极方面，而这在过去的研究中常被忽略</w:t>
      </w:r>
    </w:p>
    <w:p w14:paraId="03A5C47F" w14:textId="2A354AA0" w:rsidR="00914C65"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研究的目标：超越老龄化的局限，了解晚年生活中保持和增强生活能力的遗传基因、生物医学、行为和社会方面的因素。</w:t>
      </w:r>
    </w:p>
    <w:p w14:paraId="2BB30434" w14:textId="78D32D8B"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成功老化总共包括三个方面：【</w:t>
      </w:r>
      <w:r w:rsidR="005B4A5F">
        <w:rPr>
          <w:rFonts w:ascii="微软雅黑" w:eastAsia="微软雅黑" w:hAnsi="微软雅黑" w:hint="eastAsia"/>
          <w:szCs w:val="21"/>
        </w:rPr>
        <w:t>★</w:t>
      </w:r>
      <w:r w:rsidRPr="00923F30">
        <w:rPr>
          <w:rFonts w:ascii="微软雅黑" w:eastAsia="微软雅黑" w:hAnsi="微软雅黑" w:hint="eastAsia"/>
          <w:szCs w:val="21"/>
        </w:rPr>
        <w:t>选择题/简答题】</w:t>
      </w:r>
    </w:p>
    <w:p w14:paraId="0DB50913" w14:textId="5D4D0791"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Pr="00923F30">
        <w:rPr>
          <w:rFonts w:ascii="微软雅黑" w:eastAsia="微软雅黑" w:hAnsi="微软雅黑" w:hint="eastAsia"/>
          <w:szCs w:val="21"/>
        </w:rPr>
        <w:t>减少疾病和残疾的风险；</w:t>
      </w:r>
    </w:p>
    <w:p w14:paraId="7529CAA2" w14:textId="33F352CF"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923F30">
        <w:rPr>
          <w:rFonts w:ascii="微软雅黑" w:eastAsia="微软雅黑" w:hAnsi="微软雅黑" w:hint="eastAsia"/>
          <w:szCs w:val="21"/>
        </w:rPr>
        <w:t>保持身体和认知功能健康；</w:t>
      </w:r>
    </w:p>
    <w:p w14:paraId="279E3C52" w14:textId="50B598EC" w:rsidR="00914C65" w:rsidRDefault="00923F30"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Pr="00923F30">
        <w:rPr>
          <w:rFonts w:ascii="微软雅黑" w:eastAsia="微软雅黑" w:hAnsi="微软雅黑" w:hint="eastAsia"/>
          <w:szCs w:val="21"/>
        </w:rPr>
        <w:t>继续参与生活活动。</w:t>
      </w:r>
    </w:p>
    <w:p w14:paraId="78E018A0" w14:textId="03540509" w:rsidR="00923F30" w:rsidRPr="00923F30" w:rsidRDefault="00B80EDC" w:rsidP="00923F30">
      <w:pPr>
        <w:pStyle w:val="1"/>
        <w:numPr>
          <w:ilvl w:val="0"/>
          <w:numId w:val="1"/>
        </w:numPr>
        <w:spacing w:line="276" w:lineRule="auto"/>
        <w:ind w:firstLineChars="0"/>
        <w:jc w:val="left"/>
        <w:rPr>
          <w:rFonts w:ascii="微软雅黑" w:eastAsia="微软雅黑" w:hAnsi="微软雅黑" w:hint="eastAsia"/>
          <w:szCs w:val="21"/>
        </w:rPr>
      </w:pPr>
      <w:r>
        <w:rPr>
          <w:rFonts w:ascii="微软雅黑" w:eastAsia="微软雅黑" w:hAnsi="微软雅黑" w:hint="eastAsia"/>
          <w:szCs w:val="21"/>
        </w:rPr>
        <w:t>1）</w:t>
      </w:r>
      <w:r w:rsidR="00923F30" w:rsidRPr="00923F30">
        <w:rPr>
          <w:rFonts w:ascii="微软雅黑" w:eastAsia="微软雅黑" w:hAnsi="微软雅黑" w:hint="eastAsia"/>
          <w:szCs w:val="21"/>
        </w:rPr>
        <w:t>“积极老龄化”的概念与理解</w:t>
      </w:r>
    </w:p>
    <w:p w14:paraId="481DBCF8" w14:textId="7B8AFA16"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“积极老龄化”是指在老年人老化的过程中，最大程度地实现“健康”、“社会参与”</w:t>
      </w:r>
      <w:r w:rsidR="00B80EDC">
        <w:rPr>
          <w:rFonts w:ascii="微软雅黑" w:eastAsia="微软雅黑" w:hAnsi="微软雅黑" w:hint="eastAsia"/>
          <w:szCs w:val="21"/>
        </w:rPr>
        <w:t>和</w:t>
      </w:r>
      <w:r w:rsidRPr="00923F30">
        <w:rPr>
          <w:rFonts w:ascii="微软雅黑" w:eastAsia="微软雅黑" w:hAnsi="微软雅黑" w:hint="eastAsia"/>
          <w:szCs w:val="21"/>
        </w:rPr>
        <w:t>“安全保障”，以此改善老年人的生活质量。【</w:t>
      </w:r>
      <w:r w:rsidR="005B4A5F">
        <w:rPr>
          <w:rFonts w:ascii="微软雅黑" w:eastAsia="微软雅黑" w:hAnsi="微软雅黑" w:hint="eastAsia"/>
          <w:szCs w:val="21"/>
        </w:rPr>
        <w:t>★</w:t>
      </w:r>
      <w:r w:rsidRPr="00923F30">
        <w:rPr>
          <w:rFonts w:ascii="微软雅黑" w:eastAsia="微软雅黑" w:hAnsi="微软雅黑" w:hint="eastAsia"/>
          <w:szCs w:val="21"/>
        </w:rPr>
        <w:t>名词解释/填空题】</w:t>
      </w:r>
    </w:p>
    <w:p w14:paraId="37E73FE6" w14:textId="01AAF065"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lastRenderedPageBreak/>
        <w:t>“积极老化”的社会是基于三个主要政策支柱：健康、老有所为和安全保障【</w:t>
      </w:r>
      <w:r w:rsidR="005B4A5F" w:rsidRPr="005B4A5F">
        <w:rPr>
          <w:rFonts w:ascii="微软雅黑" w:eastAsia="微软雅黑" w:hAnsi="微软雅黑" w:hint="eastAsia"/>
          <w:szCs w:val="21"/>
        </w:rPr>
        <w:t>★</w:t>
      </w:r>
      <w:r w:rsidRPr="00923F30">
        <w:rPr>
          <w:rFonts w:ascii="微软雅黑" w:eastAsia="微软雅黑" w:hAnsi="微软雅黑" w:hint="eastAsia"/>
          <w:szCs w:val="21"/>
        </w:rPr>
        <w:t>选择】。</w:t>
      </w:r>
    </w:p>
    <w:p w14:paraId="09E28884" w14:textId="7E9949D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注意：【辨析】</w:t>
      </w:r>
    </w:p>
    <w:p w14:paraId="55FB10D6" w14:textId="77777777" w:rsidR="00B80EDC" w:rsidRDefault="00923F30" w:rsidP="00B80EDC">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“积极”一词不单是指健康，也包括能持续参与社会、经济、精神和文化活动；老年人就算是有病或伤残，仍可以积极地对家庭、朋友、社区甚至国家有所贡献。</w:t>
      </w:r>
    </w:p>
    <w:p w14:paraId="29DBE6D7" w14:textId="7B09A091" w:rsidR="00923F30" w:rsidRPr="00923F30" w:rsidRDefault="00B80EDC" w:rsidP="00B80E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923F30" w:rsidRPr="00923F30">
        <w:rPr>
          <w:rFonts w:ascii="微软雅黑" w:eastAsia="微软雅黑" w:hAnsi="微软雅黑" w:hint="eastAsia"/>
          <w:szCs w:val="21"/>
        </w:rPr>
        <w:t>政策最终目的</w:t>
      </w:r>
      <w:r>
        <w:rPr>
          <w:rFonts w:ascii="微软雅黑" w:eastAsia="微软雅黑" w:hAnsi="微软雅黑" w:hint="eastAsia"/>
          <w:szCs w:val="21"/>
        </w:rPr>
        <w:t>：</w:t>
      </w:r>
      <w:r w:rsidR="00923F30" w:rsidRPr="00923F30">
        <w:rPr>
          <w:rFonts w:ascii="微软雅黑" w:eastAsia="微软雅黑" w:hAnsi="微软雅黑" w:hint="eastAsia"/>
          <w:szCs w:val="21"/>
        </w:rPr>
        <w:t>使老年人能发展其独立的潜能、维持健康身体和贡献社会的能力，与此同时，我们对那些有需要的老年人提供足够的保护与照顾服务，使老年人不会成为家庭和社会的负担与忧虑。</w:t>
      </w:r>
    </w:p>
    <w:p w14:paraId="447F578C" w14:textId="1CBA9ACB" w:rsidR="00923F30" w:rsidRPr="00923F30" w:rsidRDefault="00923F30" w:rsidP="00923F30">
      <w:pPr>
        <w:pStyle w:val="1"/>
        <w:numPr>
          <w:ilvl w:val="0"/>
          <w:numId w:val="1"/>
        </w:numPr>
        <w:spacing w:line="276" w:lineRule="auto"/>
        <w:ind w:firstLineChars="0"/>
        <w:jc w:val="left"/>
        <w:rPr>
          <w:rFonts w:ascii="微软雅黑" w:eastAsia="微软雅黑" w:hAnsi="微软雅黑" w:hint="eastAsia"/>
          <w:szCs w:val="21"/>
        </w:rPr>
      </w:pPr>
      <w:r w:rsidRPr="00923F30">
        <w:rPr>
          <w:rFonts w:ascii="微软雅黑" w:eastAsia="微软雅黑" w:hAnsi="微软雅黑" w:hint="eastAsia"/>
          <w:szCs w:val="21"/>
        </w:rPr>
        <w:t>积极老龄化政策</w:t>
      </w:r>
    </w:p>
    <w:p w14:paraId="644E6E6C" w14:textId="35CC54A1"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923F30" w:rsidRPr="00923F30">
        <w:rPr>
          <w:rFonts w:ascii="微软雅黑" w:eastAsia="微软雅黑" w:hAnsi="微软雅黑" w:hint="eastAsia"/>
          <w:szCs w:val="21"/>
        </w:rPr>
        <w:t>世界卫生组织提出以下“积极老化”政策供各国参考：</w:t>
      </w:r>
    </w:p>
    <w:p w14:paraId="2FEF19E6" w14:textId="47601688"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00923F30" w:rsidRPr="00923F30">
        <w:rPr>
          <w:rFonts w:ascii="微软雅黑" w:eastAsia="微软雅黑" w:hAnsi="微软雅黑" w:hint="eastAsia"/>
          <w:szCs w:val="21"/>
        </w:rPr>
        <w:t>减少引致疾病伤残的因素，加强保护健康；</w:t>
      </w:r>
    </w:p>
    <w:p w14:paraId="02C15F48" w14:textId="16ADE6B8"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00923F30" w:rsidRPr="00923F30">
        <w:rPr>
          <w:rFonts w:ascii="微软雅黑" w:eastAsia="微软雅黑" w:hAnsi="微软雅黑" w:hint="eastAsia"/>
          <w:szCs w:val="21"/>
        </w:rPr>
        <w:t>发展医疗卫生与社会服务体系，促进以健康、预防疾病、增加成本效益、公平且有尊严为主要目标的长期照顾服务；</w:t>
      </w:r>
    </w:p>
    <w:p w14:paraId="4F70EEA6" w14:textId="18BB8C45"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00923F30" w:rsidRPr="00923F30">
        <w:rPr>
          <w:rFonts w:ascii="微软雅黑" w:eastAsia="微软雅黑" w:hAnsi="微软雅黑" w:hint="eastAsia"/>
          <w:szCs w:val="21"/>
        </w:rPr>
        <w:t>预防和减少极度伤残，尤其关顾边沿化和弱势的群体；</w:t>
      </w:r>
    </w:p>
    <w:p w14:paraId="3A803791" w14:textId="24DB89C0"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00923F30" w:rsidRPr="00923F30">
        <w:rPr>
          <w:rFonts w:ascii="微软雅黑" w:eastAsia="微软雅黑" w:hAnsi="微软雅黑" w:hint="eastAsia"/>
          <w:szCs w:val="21"/>
        </w:rPr>
        <w:t>使老年人积极参与社会各层面活动；</w:t>
      </w:r>
    </w:p>
    <w:p w14:paraId="63E07750" w14:textId="3E6BEDDF"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⑤</w:t>
      </w:r>
      <w:r w:rsidR="00923F30" w:rsidRPr="00923F30">
        <w:rPr>
          <w:rFonts w:ascii="微软雅黑" w:eastAsia="微软雅黑" w:hAnsi="微软雅黑" w:hint="eastAsia"/>
          <w:szCs w:val="21"/>
        </w:rPr>
        <w:t>改善老年人的健康，增加他们的独立性；</w:t>
      </w:r>
    </w:p>
    <w:p w14:paraId="5B6FD9CB" w14:textId="2902464B" w:rsidR="00914C65"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⑥</w:t>
      </w:r>
      <w:r w:rsidR="00923F30" w:rsidRPr="00923F30">
        <w:rPr>
          <w:rFonts w:ascii="微软雅黑" w:eastAsia="微软雅黑" w:hAnsi="微软雅黑" w:hint="eastAsia"/>
          <w:szCs w:val="21"/>
        </w:rPr>
        <w:t>鼓励和支持老年学研究工作和分享研究成果。</w:t>
      </w:r>
    </w:p>
    <w:p w14:paraId="0083CD35" w14:textId="1C5620D8"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923F30" w:rsidRPr="00923F30">
        <w:rPr>
          <w:rFonts w:ascii="微软雅黑" w:eastAsia="微软雅黑" w:hAnsi="微软雅黑" w:hint="eastAsia"/>
          <w:szCs w:val="21"/>
        </w:rPr>
        <w:t>“积极老年”的社会政策能达成的目标：</w:t>
      </w:r>
    </w:p>
    <w:p w14:paraId="5B6424D9" w14:textId="18C5647E"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00923F30" w:rsidRPr="00923F30">
        <w:rPr>
          <w:rFonts w:ascii="微软雅黑" w:eastAsia="微软雅黑" w:hAnsi="微软雅黑" w:hint="eastAsia"/>
          <w:szCs w:val="21"/>
        </w:rPr>
        <w:t>较少的人在生产力最高峰的岁月早逝；</w:t>
      </w:r>
    </w:p>
    <w:p w14:paraId="2BE67452" w14:textId="7131BDB3"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00923F30" w:rsidRPr="00923F30">
        <w:rPr>
          <w:rFonts w:ascii="微软雅黑" w:eastAsia="微软雅黑" w:hAnsi="微软雅黑" w:hint="eastAsia"/>
          <w:szCs w:val="21"/>
        </w:rPr>
        <w:t>较少的老年人会伤残和患慢性疾病；</w:t>
      </w:r>
    </w:p>
    <w:p w14:paraId="43094AC6" w14:textId="3F84CA4A"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00923F30" w:rsidRPr="00923F30">
        <w:rPr>
          <w:rFonts w:ascii="微软雅黑" w:eastAsia="微软雅黑" w:hAnsi="微软雅黑" w:hint="eastAsia"/>
          <w:szCs w:val="21"/>
        </w:rPr>
        <w:t>较少的老年人需要使用昂贵的医疗和照顾服务；</w:t>
      </w:r>
    </w:p>
    <w:p w14:paraId="568677BA" w14:textId="5ED4E2D7" w:rsidR="00923F30" w:rsidRPr="00923F30"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00923F30" w:rsidRPr="00923F30">
        <w:rPr>
          <w:rFonts w:ascii="微软雅黑" w:eastAsia="微软雅黑" w:hAnsi="微软雅黑" w:hint="eastAsia"/>
          <w:szCs w:val="21"/>
        </w:rPr>
        <w:t>更多的老年人会保持独立自主的生活和享有高质量生活；</w:t>
      </w:r>
    </w:p>
    <w:p w14:paraId="2F360F17" w14:textId="2456C698" w:rsidR="00914C65" w:rsidRDefault="00B80EDC"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⑤</w:t>
      </w:r>
      <w:r w:rsidR="00923F30" w:rsidRPr="00923F30">
        <w:rPr>
          <w:rFonts w:ascii="微软雅黑" w:eastAsia="微软雅黑" w:hAnsi="微软雅黑" w:hint="eastAsia"/>
          <w:szCs w:val="21"/>
        </w:rPr>
        <w:t>更多的老年人会持续对经济、社会、文化和政治有所贡献。</w:t>
      </w:r>
    </w:p>
    <w:p w14:paraId="4D2452A0" w14:textId="47D0DCB9" w:rsidR="00923F30" w:rsidRDefault="00923F30" w:rsidP="00923F30">
      <w:pPr>
        <w:pStyle w:val="1"/>
        <w:numPr>
          <w:ilvl w:val="0"/>
          <w:numId w:val="1"/>
        </w:numPr>
        <w:spacing w:line="276" w:lineRule="auto"/>
        <w:ind w:firstLineChars="0"/>
        <w:jc w:val="left"/>
        <w:rPr>
          <w:rFonts w:ascii="微软雅黑" w:eastAsia="微软雅黑" w:hAnsi="微软雅黑" w:hint="eastAsia"/>
          <w:szCs w:val="21"/>
        </w:rPr>
      </w:pPr>
      <w:r w:rsidRPr="00923F30">
        <w:rPr>
          <w:rFonts w:ascii="微软雅黑" w:eastAsia="微软雅黑" w:hAnsi="微软雅黑" w:hint="eastAsia"/>
          <w:szCs w:val="21"/>
        </w:rPr>
        <w:lastRenderedPageBreak/>
        <w:t>“积极老龄化”的决定因素【</w:t>
      </w:r>
      <w:r w:rsidR="006765EE" w:rsidRPr="006765EE">
        <w:rPr>
          <w:rFonts w:ascii="微软雅黑" w:eastAsia="微软雅黑" w:hAnsi="微软雅黑" w:hint="eastAsia"/>
          <w:szCs w:val="21"/>
        </w:rPr>
        <w:t>★</w:t>
      </w:r>
      <w:r w:rsidRPr="00923F30">
        <w:rPr>
          <w:rFonts w:ascii="微软雅黑" w:eastAsia="微软雅黑" w:hAnsi="微软雅黑" w:hint="eastAsia"/>
          <w:szCs w:val="21"/>
        </w:rPr>
        <w:t>选择题】</w:t>
      </w:r>
    </w:p>
    <w:p w14:paraId="0EE915A8" w14:textId="6DE62DF5" w:rsidR="00B80EDC" w:rsidRDefault="00B80EDC" w:rsidP="00B80E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1）经济因素</w:t>
      </w:r>
    </w:p>
    <w:p w14:paraId="3CC1FA05" w14:textId="52127F41" w:rsidR="00B80EDC" w:rsidRDefault="00B80EDC" w:rsidP="00B80E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2）社会因素</w:t>
      </w:r>
    </w:p>
    <w:p w14:paraId="2342746F" w14:textId="26AC7E50" w:rsidR="00B80EDC" w:rsidRDefault="00B80EDC" w:rsidP="00B80E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3）物质环境</w:t>
      </w:r>
    </w:p>
    <w:p w14:paraId="1A94395D" w14:textId="5A09ABA0" w:rsidR="00B80EDC" w:rsidRDefault="00B80EDC" w:rsidP="00B80E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4）个人因素</w:t>
      </w:r>
    </w:p>
    <w:p w14:paraId="55BDA6F3" w14:textId="5A80EAF8" w:rsidR="00B80EDC" w:rsidRDefault="00B80EDC" w:rsidP="00B80E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5）行为因素</w:t>
      </w:r>
    </w:p>
    <w:p w14:paraId="5FAD81BE" w14:textId="3ADE7276" w:rsidR="00B80EDC" w:rsidRDefault="00B80EDC" w:rsidP="00B80E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6）健康与社会服务</w:t>
      </w:r>
    </w:p>
    <w:p w14:paraId="7EFE92E3" w14:textId="00CE0CEF" w:rsidR="00B80EDC" w:rsidRPr="00B80EDC" w:rsidRDefault="00B80EDC" w:rsidP="00B80E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上述因素中可以分为两类，一类是依靠老年人个人开展及实现积极老龄化，另一类主要是外部环境因素开展及实现积极老龄化</w:t>
      </w:r>
      <w:r w:rsidR="007A6F8E">
        <w:rPr>
          <w:rFonts w:ascii="微软雅黑" w:eastAsia="微软雅黑" w:hAnsi="微软雅黑" w:hint="eastAsia"/>
          <w:szCs w:val="21"/>
        </w:rPr>
        <w:t>，下面是具体介绍（可结合第二章相关知识</w:t>
      </w:r>
      <w:proofErr w:type="gramStart"/>
      <w:r w:rsidR="007A6F8E">
        <w:rPr>
          <w:rFonts w:ascii="微软雅黑" w:eastAsia="微软雅黑" w:hAnsi="微软雅黑" w:hint="eastAsia"/>
          <w:szCs w:val="21"/>
        </w:rPr>
        <w:t>点一起</w:t>
      </w:r>
      <w:proofErr w:type="gramEnd"/>
      <w:r w:rsidR="007A6F8E">
        <w:rPr>
          <w:rFonts w:ascii="微软雅黑" w:eastAsia="微软雅黑" w:hAnsi="微软雅黑" w:hint="eastAsia"/>
          <w:szCs w:val="21"/>
        </w:rPr>
        <w:t>学习）</w:t>
      </w:r>
    </w:p>
    <w:p w14:paraId="0582ACE1" w14:textId="00EC9C13" w:rsidR="00923F30" w:rsidRPr="00923F30" w:rsidRDefault="007A6F8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923F30" w:rsidRPr="00923F30">
        <w:rPr>
          <w:rFonts w:ascii="微软雅黑" w:eastAsia="微软雅黑" w:hAnsi="微软雅黑" w:hint="eastAsia"/>
          <w:szCs w:val="21"/>
        </w:rPr>
        <w:t>个人因素</w:t>
      </w:r>
      <w:r w:rsidRPr="00923F30">
        <w:rPr>
          <w:rFonts w:ascii="微软雅黑" w:eastAsia="微软雅黑" w:hAnsi="微软雅黑" w:hint="eastAsia"/>
          <w:szCs w:val="21"/>
        </w:rPr>
        <w:t>【</w:t>
      </w:r>
      <w:r w:rsidRPr="006765EE">
        <w:rPr>
          <w:rFonts w:ascii="微软雅黑" w:eastAsia="微软雅黑" w:hAnsi="微软雅黑" w:hint="eastAsia"/>
          <w:szCs w:val="21"/>
        </w:rPr>
        <w:t>★</w:t>
      </w:r>
      <w:r w:rsidRPr="00923F30">
        <w:rPr>
          <w:rFonts w:ascii="微软雅黑" w:eastAsia="微软雅黑" w:hAnsi="微软雅黑" w:hint="eastAsia"/>
          <w:szCs w:val="21"/>
        </w:rPr>
        <w:t>选择题</w:t>
      </w:r>
      <w:r>
        <w:rPr>
          <w:rFonts w:ascii="微软雅黑" w:eastAsia="微软雅黑" w:hAnsi="微软雅黑" w:hint="eastAsia"/>
          <w:szCs w:val="21"/>
        </w:rPr>
        <w:t>/简答题</w:t>
      </w:r>
      <w:r w:rsidRPr="00923F30">
        <w:rPr>
          <w:rFonts w:ascii="微软雅黑" w:eastAsia="微软雅黑" w:hAnsi="微软雅黑" w:hint="eastAsia"/>
          <w:szCs w:val="21"/>
        </w:rPr>
        <w:t>】</w:t>
      </w:r>
    </w:p>
    <w:p w14:paraId="012EE4AC" w14:textId="67F5141D"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Pr="00923F30">
        <w:rPr>
          <w:rFonts w:ascii="微软雅黑" w:eastAsia="微软雅黑" w:hAnsi="微软雅黑" w:hint="eastAsia"/>
          <w:szCs w:val="21"/>
        </w:rPr>
        <w:t>以积极的态度为长寿和健康的重要指标。</w:t>
      </w:r>
    </w:p>
    <w:p w14:paraId="7F073F0C"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丰富和健康的思想有助于保持一个人的身体健康。即使疾病在身，健康积极的思想也能帮助老年人应对身体功能下降的调整</w:t>
      </w:r>
    </w:p>
    <w:p w14:paraId="540AA1C6" w14:textId="524C170D"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923F30">
        <w:rPr>
          <w:rFonts w:ascii="微软雅黑" w:eastAsia="微软雅黑" w:hAnsi="微软雅黑" w:hint="eastAsia"/>
          <w:szCs w:val="21"/>
        </w:rPr>
        <w:t>生理、基因和适应性方面</w:t>
      </w:r>
    </w:p>
    <w:p w14:paraId="062BBA15" w14:textId="36ED1C65" w:rsidR="00914C65"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大多数的慢性疾病虽然有基因遗传成分，但缺乏健康生活方式却是更主要的原因。因此在了解到家族基因遗传的影响后，加强本身健康生活方式如运动及均衡饮食，都是可以预防疾病的。</w:t>
      </w:r>
    </w:p>
    <w:p w14:paraId="2816855C" w14:textId="4CF0D8CA" w:rsidR="00923F30" w:rsidRPr="00923F30" w:rsidRDefault="007A6F8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923F30" w:rsidRPr="00923F30">
        <w:rPr>
          <w:rFonts w:ascii="微软雅黑" w:eastAsia="微软雅黑" w:hAnsi="微软雅黑" w:hint="eastAsia"/>
          <w:szCs w:val="21"/>
        </w:rPr>
        <w:t>环境因素</w:t>
      </w:r>
      <w:r w:rsidRPr="00923F30">
        <w:rPr>
          <w:rFonts w:ascii="微软雅黑" w:eastAsia="微软雅黑" w:hAnsi="微软雅黑" w:hint="eastAsia"/>
          <w:szCs w:val="21"/>
        </w:rPr>
        <w:t>【</w:t>
      </w:r>
      <w:r w:rsidRPr="006765EE">
        <w:rPr>
          <w:rFonts w:ascii="微软雅黑" w:eastAsia="微软雅黑" w:hAnsi="微软雅黑" w:hint="eastAsia"/>
          <w:szCs w:val="21"/>
        </w:rPr>
        <w:t>★</w:t>
      </w:r>
      <w:r w:rsidRPr="00923F30">
        <w:rPr>
          <w:rFonts w:ascii="微软雅黑" w:eastAsia="微软雅黑" w:hAnsi="微软雅黑" w:hint="eastAsia"/>
          <w:szCs w:val="21"/>
        </w:rPr>
        <w:t>选择题</w:t>
      </w:r>
      <w:r>
        <w:rPr>
          <w:rFonts w:ascii="微软雅黑" w:eastAsia="微软雅黑" w:hAnsi="微软雅黑" w:hint="eastAsia"/>
          <w:szCs w:val="21"/>
        </w:rPr>
        <w:t>/简答题</w:t>
      </w:r>
      <w:r w:rsidRPr="00923F30">
        <w:rPr>
          <w:rFonts w:ascii="微软雅黑" w:eastAsia="微软雅黑" w:hAnsi="微软雅黑" w:hint="eastAsia"/>
          <w:szCs w:val="21"/>
        </w:rPr>
        <w:t>】</w:t>
      </w:r>
    </w:p>
    <w:p w14:paraId="0306EFC5"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包括居住和社会环境</w:t>
      </w:r>
    </w:p>
    <w:p w14:paraId="3C2907C6" w14:textId="5CDDB6DA" w:rsidR="00923F30" w:rsidRPr="00923F30" w:rsidRDefault="007A6F8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00923F30" w:rsidRPr="00923F30">
        <w:rPr>
          <w:rFonts w:ascii="微软雅黑" w:eastAsia="微软雅黑" w:hAnsi="微软雅黑" w:hint="eastAsia"/>
          <w:szCs w:val="21"/>
        </w:rPr>
        <w:t>居住环境</w:t>
      </w:r>
    </w:p>
    <w:p w14:paraId="057AA3C0" w14:textId="654D6C23" w:rsidR="00923F30" w:rsidRPr="00923F30" w:rsidRDefault="00923F30" w:rsidP="007A6F8E">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如果居住环境对老年人友善，可以鼓励老年人保持独立自主的生活，更加强他们投入社会的机会。因此安全和合适的居住环境、交通、道路的设计，以致整体的城市建设，都要考虑到</w:t>
      </w:r>
      <w:r w:rsidRPr="00923F30">
        <w:rPr>
          <w:rFonts w:ascii="微软雅黑" w:eastAsia="微软雅黑" w:hAnsi="微软雅黑" w:hint="eastAsia"/>
          <w:szCs w:val="21"/>
        </w:rPr>
        <w:lastRenderedPageBreak/>
        <w:t>人口老化的转变和需要。</w:t>
      </w:r>
    </w:p>
    <w:p w14:paraId="4CE8AC8E"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主要考虑的因素：安全和方便性</w:t>
      </w:r>
    </w:p>
    <w:p w14:paraId="30B57C39" w14:textId="15309915" w:rsidR="00914C65"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最终目标：使每一位老年人都能独立参与社会性活动，发展对老年人友善的社区</w:t>
      </w:r>
    </w:p>
    <w:p w14:paraId="0C95FDDB" w14:textId="74C2BBCF" w:rsidR="00923F30" w:rsidRPr="00923F30" w:rsidRDefault="007A6F8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00923F30" w:rsidRPr="00923F30">
        <w:rPr>
          <w:rFonts w:ascii="微软雅黑" w:eastAsia="微软雅黑" w:hAnsi="微软雅黑" w:hint="eastAsia"/>
          <w:szCs w:val="21"/>
        </w:rPr>
        <w:t>社会环境</w:t>
      </w:r>
    </w:p>
    <w:p w14:paraId="5C7C0B88" w14:textId="71387D3E" w:rsidR="00914C65"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社会支持、家人和朋友的联系都对健康和积极老年有重要的决定作用，老年人服务社工要对社会支持和社会网络方面有认识，才能为老年人加强友善的社会支持，让他们各展所长，快乐地生活。</w:t>
      </w:r>
    </w:p>
    <w:p w14:paraId="2AB2FD66" w14:textId="1D209E89" w:rsidR="00923F30" w:rsidRPr="00923F30" w:rsidRDefault="00923F30" w:rsidP="00923F30">
      <w:pPr>
        <w:pStyle w:val="1"/>
        <w:numPr>
          <w:ilvl w:val="0"/>
          <w:numId w:val="1"/>
        </w:numPr>
        <w:spacing w:line="276" w:lineRule="auto"/>
        <w:ind w:firstLineChars="0"/>
        <w:jc w:val="left"/>
        <w:rPr>
          <w:rFonts w:ascii="微软雅黑" w:eastAsia="微软雅黑" w:hAnsi="微软雅黑" w:hint="eastAsia"/>
          <w:szCs w:val="21"/>
        </w:rPr>
      </w:pPr>
      <w:r w:rsidRPr="00923F30">
        <w:rPr>
          <w:rFonts w:ascii="微软雅黑" w:eastAsia="微软雅黑" w:hAnsi="微软雅黑" w:hint="eastAsia"/>
          <w:szCs w:val="21"/>
        </w:rPr>
        <w:t>什么是老年友好城市？</w:t>
      </w:r>
    </w:p>
    <w:p w14:paraId="2FB0072D"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它应该是尊重与平等的城市，且对年龄、性别及文化无歧视；</w:t>
      </w:r>
    </w:p>
    <w:p w14:paraId="0F100A04"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城市内没有使老年人行动不便的障碍因素，也没有造成老年人不敢动及不想动的无形障碍；</w:t>
      </w:r>
    </w:p>
    <w:p w14:paraId="4E0376D0" w14:textId="755CE58F" w:rsidR="00914C65"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它是一个能让老年活到老、动到老的城市，且城市能做到敬老、亲老、无碍、畅行、安居、连通、康健【选择题】</w:t>
      </w:r>
    </w:p>
    <w:p w14:paraId="22B0A9CE" w14:textId="3E34B122" w:rsidR="00923F30" w:rsidRPr="00923F30" w:rsidRDefault="00923F30" w:rsidP="00923F30">
      <w:pPr>
        <w:pStyle w:val="1"/>
        <w:numPr>
          <w:ilvl w:val="0"/>
          <w:numId w:val="1"/>
        </w:numPr>
        <w:spacing w:line="276" w:lineRule="auto"/>
        <w:ind w:firstLineChars="0"/>
        <w:jc w:val="left"/>
        <w:rPr>
          <w:rFonts w:ascii="微软雅黑" w:eastAsia="微软雅黑" w:hAnsi="微软雅黑" w:hint="eastAsia"/>
          <w:szCs w:val="21"/>
        </w:rPr>
      </w:pPr>
      <w:r w:rsidRPr="00923F30">
        <w:rPr>
          <w:rFonts w:ascii="微软雅黑" w:eastAsia="微软雅黑" w:hAnsi="微软雅黑" w:hint="eastAsia"/>
          <w:szCs w:val="21"/>
        </w:rPr>
        <w:t>老年友好社区/城市标准的制定</w:t>
      </w:r>
    </w:p>
    <w:p w14:paraId="6E6F04CC"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调查对象：35个城市参加世界卫生组织制定“老年友好城市”的项目</w:t>
      </w:r>
    </w:p>
    <w:p w14:paraId="3417F275"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研究方法：“自下而上”的参与模式、“焦点小组”</w:t>
      </w:r>
    </w:p>
    <w:p w14:paraId="15BD3F29"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33个城市参与，其中包括中国上海</w:t>
      </w:r>
    </w:p>
    <w:p w14:paraId="5D4BA577" w14:textId="182CB468" w:rsidR="00914C65"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焦点小组”的访谈对象由年龄60岁以上的中低收入阶层的老年人组成，多数参与城市还组织了由“照顾者”组成的“焦点小组”，以及由公共组织、志愿组织、商业组织的“服务提供者”组成的“焦点小组”收集意见</w:t>
      </w:r>
    </w:p>
    <w:p w14:paraId="3CFB5E52" w14:textId="30FB6D55"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“焦点小组研究”范围：涉及城市的结构、环境、服务、政策，反映“积极老化”决定因素的八个主题</w:t>
      </w:r>
      <w:r w:rsidR="007A6F8E">
        <w:rPr>
          <w:rFonts w:ascii="微软雅黑" w:eastAsia="微软雅黑" w:hAnsi="微软雅黑" w:hint="eastAsia"/>
          <w:szCs w:val="21"/>
        </w:rPr>
        <w:t>：（</w:t>
      </w:r>
      <w:r w:rsidR="007A6F8E" w:rsidRPr="007A6F8E">
        <w:rPr>
          <w:rFonts w:ascii="微软雅黑" w:eastAsia="微软雅黑" w:hAnsi="微软雅黑" w:hint="eastAsia"/>
          <w:szCs w:val="21"/>
          <w:highlight w:val="yellow"/>
        </w:rPr>
        <w:t>注意：</w:t>
      </w:r>
      <w:r w:rsidR="007A6F8E">
        <w:rPr>
          <w:rFonts w:ascii="微软雅黑" w:eastAsia="微软雅黑" w:hAnsi="微软雅黑" w:hint="eastAsia"/>
          <w:szCs w:val="21"/>
        </w:rPr>
        <w:t>本部分内容在第二章会深入介绍，需要掌握）</w:t>
      </w:r>
    </w:p>
    <w:p w14:paraId="125E54F2" w14:textId="74FF61A6" w:rsidR="00923F30" w:rsidRPr="00923F30" w:rsidRDefault="007A6F8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923F30" w:rsidRPr="00923F30">
        <w:rPr>
          <w:rFonts w:ascii="微软雅黑" w:eastAsia="微软雅黑" w:hAnsi="微软雅黑" w:hint="eastAsia"/>
          <w:szCs w:val="21"/>
        </w:rPr>
        <w:t>户外空间和楼房；</w:t>
      </w:r>
    </w:p>
    <w:p w14:paraId="47ED83A2" w14:textId="0D216FD7" w:rsidR="00923F30" w:rsidRPr="00923F30" w:rsidRDefault="007A6F8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2）</w:t>
      </w:r>
      <w:r w:rsidR="00923F30" w:rsidRPr="00923F30">
        <w:rPr>
          <w:rFonts w:ascii="微软雅黑" w:eastAsia="微软雅黑" w:hAnsi="微软雅黑" w:hint="eastAsia"/>
          <w:szCs w:val="21"/>
        </w:rPr>
        <w:t>交通；</w:t>
      </w:r>
    </w:p>
    <w:p w14:paraId="7DDFAEC5" w14:textId="737E57D3" w:rsidR="00923F30" w:rsidRPr="00923F30" w:rsidRDefault="007A6F8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00923F30" w:rsidRPr="00923F30">
        <w:rPr>
          <w:rFonts w:ascii="微软雅黑" w:eastAsia="微软雅黑" w:hAnsi="微软雅黑" w:hint="eastAsia"/>
          <w:szCs w:val="21"/>
        </w:rPr>
        <w:t>住房；</w:t>
      </w:r>
    </w:p>
    <w:p w14:paraId="0940C25E" w14:textId="7724B9A6" w:rsidR="00923F30" w:rsidRPr="00923F30" w:rsidRDefault="007A6F8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00923F30" w:rsidRPr="00923F30">
        <w:rPr>
          <w:rFonts w:ascii="微软雅黑" w:eastAsia="微软雅黑" w:hAnsi="微软雅黑" w:hint="eastAsia"/>
          <w:szCs w:val="21"/>
        </w:rPr>
        <w:t>社会参与；</w:t>
      </w:r>
    </w:p>
    <w:p w14:paraId="146D3AEF" w14:textId="478702CC" w:rsidR="00923F30" w:rsidRPr="00923F30" w:rsidRDefault="007A6F8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5）</w:t>
      </w:r>
      <w:r w:rsidR="00923F30" w:rsidRPr="00923F30">
        <w:rPr>
          <w:rFonts w:ascii="微软雅黑" w:eastAsia="微软雅黑" w:hAnsi="微软雅黑" w:hint="eastAsia"/>
          <w:szCs w:val="21"/>
        </w:rPr>
        <w:t>敬老和社会融入，除去社会隔离；</w:t>
      </w:r>
    </w:p>
    <w:p w14:paraId="3D7AB1CD" w14:textId="3F5C4C90" w:rsidR="00923F30" w:rsidRPr="00923F30" w:rsidRDefault="007A6F8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6）</w:t>
      </w:r>
      <w:r w:rsidR="00923F30" w:rsidRPr="00923F30">
        <w:rPr>
          <w:rFonts w:ascii="微软雅黑" w:eastAsia="微软雅黑" w:hAnsi="微软雅黑" w:hint="eastAsia"/>
          <w:szCs w:val="21"/>
        </w:rPr>
        <w:t>公民参与和就业；</w:t>
      </w:r>
    </w:p>
    <w:p w14:paraId="2703CA2F" w14:textId="2890C1F5" w:rsidR="00923F30" w:rsidRPr="00923F30" w:rsidRDefault="007A6F8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7）</w:t>
      </w:r>
      <w:r w:rsidR="00923F30" w:rsidRPr="00923F30">
        <w:rPr>
          <w:rFonts w:ascii="微软雅黑" w:eastAsia="微软雅黑" w:hAnsi="微软雅黑" w:hint="eastAsia"/>
          <w:szCs w:val="21"/>
        </w:rPr>
        <w:t>信息通讯；</w:t>
      </w:r>
    </w:p>
    <w:p w14:paraId="3A67018D" w14:textId="638B385E" w:rsidR="00914C65" w:rsidRDefault="007A6F8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8）</w:t>
      </w:r>
      <w:r w:rsidR="00923F30" w:rsidRPr="00923F30">
        <w:rPr>
          <w:rFonts w:ascii="微软雅黑" w:eastAsia="微软雅黑" w:hAnsi="微软雅黑" w:hint="eastAsia"/>
          <w:szCs w:val="21"/>
        </w:rPr>
        <w:t>社区支持和健康服务</w:t>
      </w:r>
    </w:p>
    <w:p w14:paraId="6788E75B" w14:textId="7CDB2262" w:rsidR="00923F30" w:rsidRPr="00923F30" w:rsidRDefault="006765EE" w:rsidP="00923F30">
      <w:pPr>
        <w:pStyle w:val="1"/>
        <w:numPr>
          <w:ilvl w:val="0"/>
          <w:numId w:val="1"/>
        </w:numPr>
        <w:spacing w:line="276" w:lineRule="auto"/>
        <w:ind w:firstLineChars="0"/>
        <w:jc w:val="left"/>
        <w:rPr>
          <w:rFonts w:ascii="微软雅黑" w:eastAsia="微软雅黑" w:hAnsi="微软雅黑" w:hint="eastAsia"/>
          <w:szCs w:val="21"/>
        </w:rPr>
      </w:pPr>
      <w:r>
        <w:rPr>
          <w:rFonts w:ascii="微软雅黑" w:eastAsia="微软雅黑" w:hAnsi="微软雅黑" w:hint="eastAsia"/>
          <w:szCs w:val="21"/>
        </w:rPr>
        <w:t>1）</w:t>
      </w:r>
      <w:r w:rsidR="00923F30" w:rsidRPr="00923F30">
        <w:rPr>
          <w:rFonts w:ascii="微软雅黑" w:eastAsia="微软雅黑" w:hAnsi="微软雅黑" w:hint="eastAsia"/>
          <w:szCs w:val="21"/>
        </w:rPr>
        <w:t>对老年歧视的理解【</w:t>
      </w:r>
      <w:r w:rsidR="007A6F8E" w:rsidRPr="007A6F8E">
        <w:rPr>
          <w:rFonts w:ascii="微软雅黑" w:eastAsia="微软雅黑" w:hAnsi="微软雅黑" w:hint="eastAsia"/>
          <w:szCs w:val="21"/>
        </w:rPr>
        <w:t>★</w:t>
      </w:r>
      <w:r w:rsidR="00923F30" w:rsidRPr="00923F30">
        <w:rPr>
          <w:rFonts w:ascii="微软雅黑" w:eastAsia="微软雅黑" w:hAnsi="微软雅黑" w:hint="eastAsia"/>
          <w:szCs w:val="21"/>
        </w:rPr>
        <w:t>选择/辨析】</w:t>
      </w:r>
    </w:p>
    <w:p w14:paraId="286B624B" w14:textId="6CD67ABC" w:rsidR="00914C65"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老年歧视是指基于年龄而对年长人士产生的偏见，对正常的老化过程存在恐惧和误解【★填空/名词解释】，可能是无意识或非故意的</w:t>
      </w:r>
    </w:p>
    <w:p w14:paraId="6E3BCB01" w14:textId="33434752" w:rsidR="00923F30" w:rsidRPr="00923F30" w:rsidRDefault="006765EE" w:rsidP="006765EE">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923F30" w:rsidRPr="00923F30">
        <w:rPr>
          <w:rFonts w:ascii="微软雅黑" w:eastAsia="微软雅黑" w:hAnsi="微软雅黑" w:hint="eastAsia"/>
          <w:szCs w:val="21"/>
        </w:rPr>
        <w:t>老年歧视带来的负面影响</w:t>
      </w:r>
      <w:r>
        <w:rPr>
          <w:rFonts w:ascii="微软雅黑" w:eastAsia="微软雅黑" w:hAnsi="微软雅黑" w:hint="eastAsia"/>
          <w:szCs w:val="21"/>
        </w:rPr>
        <w:t>：</w:t>
      </w:r>
    </w:p>
    <w:p w14:paraId="225F3B92" w14:textId="438DFBA0" w:rsidR="00923F30" w:rsidRPr="00923F30" w:rsidRDefault="00923F30" w:rsidP="006765EE">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有关对老年人的不正确态度和偏见不但影响了专业人士和社会如何对待老年人，而且也影响到老年人如何看待他们自己。接受关于年老的负面说法，老年人可能变得消极，并且因此而限制了他们的自身活动。</w:t>
      </w:r>
    </w:p>
    <w:p w14:paraId="4EDEF6A6" w14:textId="77777777" w:rsidR="006765EE"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具体而言</w:t>
      </w:r>
    </w:p>
    <w:p w14:paraId="3A7D0B15" w14:textId="499E7C30" w:rsidR="00923F30" w:rsidRPr="00923F30"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00923F30" w:rsidRPr="00923F30">
        <w:rPr>
          <w:rFonts w:ascii="微软雅黑" w:eastAsia="微软雅黑" w:hAnsi="微软雅黑" w:hint="eastAsia"/>
          <w:szCs w:val="21"/>
        </w:rPr>
        <w:t>如果老年人相信疾病是老化过程的一部分，他们可能更不愿治疗疾病；</w:t>
      </w:r>
    </w:p>
    <w:p w14:paraId="6A1F0390" w14:textId="1879F021" w:rsidR="00923F30" w:rsidRPr="00923F30"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00923F30" w:rsidRPr="00923F30">
        <w:rPr>
          <w:rFonts w:ascii="微软雅黑" w:eastAsia="微软雅黑" w:hAnsi="微软雅黑" w:hint="eastAsia"/>
          <w:szCs w:val="21"/>
        </w:rPr>
        <w:t>由于老年人不相信他们能恢复健康，因此他们不愿积极参加康复活动；</w:t>
      </w:r>
    </w:p>
    <w:p w14:paraId="42D88A79" w14:textId="41785B86" w:rsidR="00923F30" w:rsidRPr="00923F30"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00923F30" w:rsidRPr="00923F30">
        <w:rPr>
          <w:rFonts w:ascii="微软雅黑" w:eastAsia="微软雅黑" w:hAnsi="微软雅黑" w:hint="eastAsia"/>
          <w:szCs w:val="21"/>
        </w:rPr>
        <w:t>如果老年人、社工或医护人员相信抑郁症是正常老化的一部分，他们可能不愿鼓励积极治疗；</w:t>
      </w:r>
    </w:p>
    <w:p w14:paraId="67AEE446" w14:textId="7421546F" w:rsidR="00914C65"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00923F30" w:rsidRPr="00923F30">
        <w:rPr>
          <w:rFonts w:ascii="微软雅黑" w:eastAsia="微软雅黑" w:hAnsi="微软雅黑" w:hint="eastAsia"/>
          <w:szCs w:val="21"/>
        </w:rPr>
        <w:t>如果老年人、社工或医护人员相信年老代表能力局限，他们可能会接受老年人消极的态度和行为。他们甚至会鼓励老年人接受无助感。这些限制会导致老年人依赖为的增加。这种行为被定义为“抑制能力的支持”，与“赋予能力的支持”相对。</w:t>
      </w:r>
    </w:p>
    <w:p w14:paraId="02822BCF" w14:textId="4E4AFCD6" w:rsidR="00923F30" w:rsidRPr="00923F30" w:rsidRDefault="006765EE" w:rsidP="006765EE">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3）</w:t>
      </w:r>
      <w:r w:rsidR="00923F30" w:rsidRPr="00923F30">
        <w:rPr>
          <w:rFonts w:ascii="微软雅黑" w:eastAsia="微软雅黑" w:hAnsi="微软雅黑" w:hint="eastAsia"/>
          <w:szCs w:val="21"/>
        </w:rPr>
        <w:t>老年歧视对各种规划和服务的影响</w:t>
      </w:r>
    </w:p>
    <w:p w14:paraId="56D7459E" w14:textId="16710150" w:rsidR="00923F30" w:rsidRPr="00923F30"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00923F30" w:rsidRPr="00923F30">
        <w:rPr>
          <w:rFonts w:ascii="微软雅黑" w:eastAsia="微软雅黑" w:hAnsi="微软雅黑" w:hint="eastAsia"/>
          <w:szCs w:val="21"/>
        </w:rPr>
        <w:t>影响所有学科专业训练的质和量：例如医药、物理治疗、职业治疗、看护、社会工作者等。</w:t>
      </w:r>
    </w:p>
    <w:p w14:paraId="1B9698B1"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现象：如果专业人士没有认识到社会老年学和老年医学的重要性，他们的课程可能缺乏老年学和老化过程方面的知识</w:t>
      </w:r>
    </w:p>
    <w:p w14:paraId="0D123CE1" w14:textId="7B6C840E" w:rsidR="00914C65"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对策：如果健康和社会服务专业人士的所有资格考试都需要社会老年学和老年病学的基础知识，服务者就可能具有更丰富的知识来为老年人提供服务</w:t>
      </w:r>
    </w:p>
    <w:p w14:paraId="36B71B78" w14:textId="770C5290" w:rsidR="00923F30" w:rsidRPr="00923F30"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00923F30" w:rsidRPr="00923F30">
        <w:rPr>
          <w:rFonts w:ascii="微软雅黑" w:eastAsia="微软雅黑" w:hAnsi="微软雅黑" w:hint="eastAsia"/>
          <w:szCs w:val="21"/>
        </w:rPr>
        <w:t>影响为老年人服务的性质和内容。</w:t>
      </w:r>
    </w:p>
    <w:p w14:paraId="29A5A27C"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现象：如果服务者不了解正常的老化过程，他们就不可能提供早期诊断，也无法增加病人康复的可能性。</w:t>
      </w:r>
    </w:p>
    <w:p w14:paraId="5C3D4CFB" w14:textId="52574B5C" w:rsidR="00914C65"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对策：虽然生理的变化是老化过程的一部分，但是有证据表明，许多身体和心理疾病能够及早预防和治疗。</w:t>
      </w:r>
    </w:p>
    <w:p w14:paraId="56BFED37" w14:textId="5507807E" w:rsidR="00923F30" w:rsidRPr="00923F30" w:rsidRDefault="00923F30" w:rsidP="00923F30">
      <w:pPr>
        <w:pStyle w:val="1"/>
        <w:numPr>
          <w:ilvl w:val="0"/>
          <w:numId w:val="1"/>
        </w:numPr>
        <w:spacing w:line="276" w:lineRule="auto"/>
        <w:ind w:firstLineChars="0"/>
        <w:jc w:val="left"/>
        <w:rPr>
          <w:rFonts w:ascii="微软雅黑" w:eastAsia="微软雅黑" w:hAnsi="微软雅黑" w:hint="eastAsia"/>
          <w:szCs w:val="21"/>
        </w:rPr>
      </w:pPr>
      <w:r w:rsidRPr="00923F30">
        <w:rPr>
          <w:rFonts w:ascii="微软雅黑" w:eastAsia="微软雅黑" w:hAnsi="微软雅黑" w:hint="eastAsia"/>
          <w:szCs w:val="21"/>
        </w:rPr>
        <w:t>服务老年人的重要理念</w:t>
      </w:r>
    </w:p>
    <w:p w14:paraId="1BFC2B21"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责任共识：</w:t>
      </w:r>
    </w:p>
    <w:p w14:paraId="340F43CA"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老年人和其他残疾群体的问题只能通过当地政府、私营部门和个人共同努力加以解决</w:t>
      </w:r>
    </w:p>
    <w:p w14:paraId="48A87C11"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个人、家庭、社区、地方和全国政府的合作是非常重要的【★选择/辨析】</w:t>
      </w:r>
    </w:p>
    <w:p w14:paraId="5AD6A406" w14:textId="02AC704C" w:rsidR="00914C65"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有必要由政府建立一致的、行政性的全国政策，从而使当地政府的花费最少</w:t>
      </w:r>
    </w:p>
    <w:p w14:paraId="3D20202E" w14:textId="7ADBC4A8" w:rsidR="00923F30" w:rsidRPr="00923F30" w:rsidRDefault="00923F30" w:rsidP="00923F30">
      <w:pPr>
        <w:pStyle w:val="1"/>
        <w:numPr>
          <w:ilvl w:val="0"/>
          <w:numId w:val="1"/>
        </w:numPr>
        <w:spacing w:line="276" w:lineRule="auto"/>
        <w:ind w:firstLineChars="0"/>
        <w:jc w:val="left"/>
        <w:rPr>
          <w:rFonts w:ascii="微软雅黑" w:eastAsia="微软雅黑" w:hAnsi="微软雅黑" w:hint="eastAsia"/>
          <w:szCs w:val="21"/>
        </w:rPr>
      </w:pPr>
      <w:r w:rsidRPr="00923F30">
        <w:rPr>
          <w:rFonts w:ascii="微软雅黑" w:eastAsia="微软雅黑" w:hAnsi="微软雅黑" w:hint="eastAsia"/>
          <w:szCs w:val="21"/>
        </w:rPr>
        <w:t>发展老年社会政策的重要因素【选择】</w:t>
      </w:r>
    </w:p>
    <w:p w14:paraId="147F6140" w14:textId="420E21DF" w:rsidR="00923F30" w:rsidRPr="00923F30"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00923F30" w:rsidRPr="00923F30">
        <w:rPr>
          <w:rFonts w:ascii="微软雅黑" w:eastAsia="微软雅黑" w:hAnsi="微软雅黑" w:hint="eastAsia"/>
          <w:szCs w:val="21"/>
        </w:rPr>
        <w:t>多种学科的教育和培训：因为专家能动员经济资源，制定合理、有效的政策、计划和项目</w:t>
      </w:r>
    </w:p>
    <w:p w14:paraId="75C2943C" w14:textId="1FA375CA" w:rsidR="00923F30" w:rsidRPr="00923F30"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923F30" w:rsidRPr="00923F30">
        <w:rPr>
          <w:rFonts w:ascii="微软雅黑" w:eastAsia="微软雅黑" w:hAnsi="微软雅黑" w:hint="eastAsia"/>
          <w:szCs w:val="21"/>
        </w:rPr>
        <w:t>人力资源、知识储备：老年照顾政策最重要的两个因素</w:t>
      </w:r>
    </w:p>
    <w:p w14:paraId="44BDC6A5" w14:textId="2B34D461" w:rsidR="00923F30" w:rsidRPr="00923F30"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00923F30" w:rsidRPr="00923F30">
        <w:rPr>
          <w:rFonts w:ascii="微软雅黑" w:eastAsia="微软雅黑" w:hAnsi="微软雅黑" w:hint="eastAsia"/>
          <w:szCs w:val="21"/>
        </w:rPr>
        <w:t>时间因素：因为发展和改变一个系统需要时间</w:t>
      </w:r>
    </w:p>
    <w:p w14:paraId="20CAC29C" w14:textId="1AD63CEB" w:rsidR="00914C65"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00923F30" w:rsidRPr="00923F30">
        <w:rPr>
          <w:rFonts w:ascii="微软雅黑" w:eastAsia="微软雅黑" w:hAnsi="微软雅黑" w:hint="eastAsia"/>
          <w:szCs w:val="21"/>
        </w:rPr>
        <w:t>资金因素：运行资金、资金补助</w:t>
      </w:r>
    </w:p>
    <w:p w14:paraId="5BC5E390" w14:textId="1B02FB4A" w:rsidR="00923F30" w:rsidRPr="00923F30"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5）</w:t>
      </w:r>
      <w:r w:rsidR="00923F30" w:rsidRPr="00923F30">
        <w:rPr>
          <w:rFonts w:ascii="微软雅黑" w:eastAsia="微软雅黑" w:hAnsi="微软雅黑" w:hint="eastAsia"/>
          <w:szCs w:val="21"/>
        </w:rPr>
        <w:t>评估政策成本与收益比</w:t>
      </w:r>
    </w:p>
    <w:p w14:paraId="51B7E1DB" w14:textId="289D6D61" w:rsidR="00923F30" w:rsidRPr="00923F30"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6）</w:t>
      </w:r>
      <w:r w:rsidR="00923F30" w:rsidRPr="00923F30">
        <w:rPr>
          <w:rFonts w:ascii="微软雅黑" w:eastAsia="微软雅黑" w:hAnsi="微软雅黑" w:hint="eastAsia"/>
          <w:szCs w:val="21"/>
        </w:rPr>
        <w:t>鼓励政策创新</w:t>
      </w:r>
    </w:p>
    <w:p w14:paraId="16606088" w14:textId="77777777" w:rsidR="00923F30" w:rsidRPr="00923F30"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政策创新在初期需要大量资源和时间的投入，也面临草创失败的风险，因此要有创新的勇气，但政策制定者仍需要评估长期成本收益比，接受政策在短期执行过程中带来的不成功</w:t>
      </w:r>
    </w:p>
    <w:p w14:paraId="0A64104F" w14:textId="733E8EA7" w:rsidR="00923F30" w:rsidRPr="00923F30" w:rsidRDefault="006765EE" w:rsidP="00923F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7）</w:t>
      </w:r>
      <w:r w:rsidR="00923F30" w:rsidRPr="00923F30">
        <w:rPr>
          <w:rFonts w:ascii="微软雅黑" w:eastAsia="微软雅黑" w:hAnsi="微软雅黑" w:hint="eastAsia"/>
          <w:szCs w:val="21"/>
        </w:rPr>
        <w:t>对老年人口的关爱及社会责任</w:t>
      </w:r>
    </w:p>
    <w:p w14:paraId="0252854E" w14:textId="3BD26471" w:rsidR="00914C65" w:rsidRDefault="00923F30" w:rsidP="00923F30">
      <w:pPr>
        <w:pStyle w:val="1"/>
        <w:spacing w:line="276" w:lineRule="auto"/>
        <w:ind w:left="1140" w:firstLineChars="0" w:firstLine="0"/>
        <w:jc w:val="left"/>
        <w:rPr>
          <w:rFonts w:ascii="微软雅黑" w:eastAsia="微软雅黑" w:hAnsi="微软雅黑" w:hint="eastAsia"/>
          <w:szCs w:val="21"/>
        </w:rPr>
      </w:pPr>
      <w:r w:rsidRPr="00923F30">
        <w:rPr>
          <w:rFonts w:ascii="微软雅黑" w:eastAsia="微软雅黑" w:hAnsi="微软雅黑" w:hint="eastAsia"/>
          <w:szCs w:val="21"/>
        </w:rPr>
        <w:t>老年护理需要团队合作，需要老年人及家人、政府和社区服务机构的共同努，需要群策群力，老年学领域的专家和学者的团结和合作是成功的关键</w:t>
      </w:r>
    </w:p>
    <w:p w14:paraId="72C67EDE" w14:textId="43BC1FAB" w:rsidR="00586D19" w:rsidRDefault="00000000">
      <w:pPr>
        <w:pStyle w:val="1"/>
        <w:spacing w:line="276" w:lineRule="auto"/>
        <w:ind w:left="1140" w:firstLineChars="0" w:firstLine="0"/>
        <w:jc w:val="center"/>
        <w:rPr>
          <w:rFonts w:ascii="微软雅黑" w:eastAsia="微软雅黑" w:hAnsi="微软雅黑" w:hint="eastAsia"/>
          <w:color w:val="FF0000"/>
          <w:szCs w:val="21"/>
        </w:rPr>
      </w:pPr>
      <w:r>
        <w:rPr>
          <w:rFonts w:ascii="微软雅黑" w:eastAsia="微软雅黑" w:hAnsi="微软雅黑" w:hint="eastAsia"/>
          <w:color w:val="FF0000"/>
          <w:szCs w:val="21"/>
        </w:rPr>
        <w:t>【配套练习题】</w:t>
      </w:r>
    </w:p>
    <w:p w14:paraId="62B8C3F6" w14:textId="77777777" w:rsidR="00923F30" w:rsidRPr="00923F30" w:rsidRDefault="00000000" w:rsidP="00923F30">
      <w:pPr>
        <w:spacing w:line="276" w:lineRule="auto"/>
        <w:rPr>
          <w:rFonts w:ascii="微软雅黑" w:eastAsia="微软雅黑" w:hAnsi="微软雅黑" w:hint="eastAsia"/>
          <w:szCs w:val="21"/>
        </w:rPr>
      </w:pPr>
      <w:r>
        <w:rPr>
          <w:rFonts w:ascii="微软雅黑" w:eastAsia="微软雅黑" w:hAnsi="微软雅黑" w:hint="eastAsia"/>
          <w:szCs w:val="21"/>
        </w:rPr>
        <w:t>1、</w:t>
      </w:r>
      <w:r w:rsidR="00923F30" w:rsidRPr="00923F30">
        <w:rPr>
          <w:rFonts w:ascii="微软雅黑" w:eastAsia="微软雅黑" w:hAnsi="微软雅黑" w:hint="eastAsia"/>
          <w:szCs w:val="21"/>
        </w:rPr>
        <w:t>100岁或逾百岁的老年人口属于哪一年龄群？（  ）</w:t>
      </w:r>
    </w:p>
    <w:p w14:paraId="65429EB0" w14:textId="6D86F05B" w:rsidR="00923F30" w:rsidRPr="00923F30" w:rsidRDefault="00923F30" w:rsidP="00923F30">
      <w:pPr>
        <w:spacing w:line="276" w:lineRule="auto"/>
        <w:rPr>
          <w:rFonts w:ascii="微软雅黑" w:eastAsia="微软雅黑" w:hAnsi="微软雅黑" w:hint="eastAsia"/>
          <w:szCs w:val="21"/>
        </w:rPr>
      </w:pPr>
      <w:proofErr w:type="gramStart"/>
      <w:r>
        <w:rPr>
          <w:rFonts w:ascii="微软雅黑" w:eastAsia="微软雅黑" w:hAnsi="微软雅黑" w:hint="eastAsia"/>
          <w:szCs w:val="21"/>
        </w:rPr>
        <w:t>A.</w:t>
      </w:r>
      <w:r w:rsidRPr="00923F30">
        <w:rPr>
          <w:rFonts w:ascii="微软雅黑" w:eastAsia="微软雅黑" w:hAnsi="微软雅黑" w:hint="eastAsia"/>
          <w:szCs w:val="21"/>
        </w:rPr>
        <w:t>“</w:t>
      </w:r>
      <w:proofErr w:type="gramEnd"/>
      <w:r w:rsidRPr="00923F30">
        <w:rPr>
          <w:rFonts w:ascii="微软雅黑" w:eastAsia="微软雅黑" w:hAnsi="微软雅黑" w:hint="eastAsia"/>
          <w:szCs w:val="21"/>
        </w:rPr>
        <w:t xml:space="preserve">青老年” </w:t>
      </w:r>
    </w:p>
    <w:p w14:paraId="47CEBC79" w14:textId="124A0EDB" w:rsidR="00923F30" w:rsidRPr="00923F30" w:rsidRDefault="00923F30" w:rsidP="00923F30">
      <w:pPr>
        <w:spacing w:line="276" w:lineRule="auto"/>
        <w:rPr>
          <w:rFonts w:ascii="微软雅黑" w:eastAsia="微软雅黑" w:hAnsi="微软雅黑" w:hint="eastAsia"/>
          <w:szCs w:val="21"/>
        </w:rPr>
      </w:pPr>
      <w:proofErr w:type="gramStart"/>
      <w:r>
        <w:rPr>
          <w:rFonts w:ascii="微软雅黑" w:eastAsia="微软雅黑" w:hAnsi="微软雅黑" w:hint="eastAsia"/>
          <w:szCs w:val="21"/>
        </w:rPr>
        <w:t>B</w:t>
      </w:r>
      <w:r>
        <w:rPr>
          <w:rFonts w:ascii="微软雅黑" w:eastAsia="微软雅黑" w:hAnsi="微软雅黑"/>
          <w:szCs w:val="21"/>
        </w:rPr>
        <w:t>.</w:t>
      </w:r>
      <w:r w:rsidRPr="00923F30">
        <w:rPr>
          <w:rFonts w:ascii="微软雅黑" w:eastAsia="微软雅黑" w:hAnsi="微软雅黑" w:hint="eastAsia"/>
          <w:szCs w:val="21"/>
        </w:rPr>
        <w:t>“</w:t>
      </w:r>
      <w:proofErr w:type="gramEnd"/>
      <w:r w:rsidRPr="00923F30">
        <w:rPr>
          <w:rFonts w:ascii="微软雅黑" w:eastAsia="微软雅黑" w:hAnsi="微软雅黑" w:hint="eastAsia"/>
          <w:szCs w:val="21"/>
        </w:rPr>
        <w:t>期颐老人”</w:t>
      </w:r>
    </w:p>
    <w:p w14:paraId="6121556E" w14:textId="39265F0B" w:rsidR="00923F30" w:rsidRPr="00923F30" w:rsidRDefault="00923F30" w:rsidP="00923F30">
      <w:pPr>
        <w:spacing w:line="276" w:lineRule="auto"/>
        <w:rPr>
          <w:rFonts w:ascii="微软雅黑" w:eastAsia="微软雅黑" w:hAnsi="微软雅黑" w:hint="eastAsia"/>
          <w:szCs w:val="21"/>
        </w:rPr>
      </w:pPr>
      <w:proofErr w:type="gramStart"/>
      <w:r>
        <w:rPr>
          <w:rFonts w:ascii="微软雅黑" w:eastAsia="微软雅黑" w:hAnsi="微软雅黑" w:hint="eastAsia"/>
          <w:szCs w:val="21"/>
        </w:rPr>
        <w:t>C</w:t>
      </w:r>
      <w:r>
        <w:rPr>
          <w:rFonts w:ascii="微软雅黑" w:eastAsia="微软雅黑" w:hAnsi="微软雅黑"/>
          <w:szCs w:val="21"/>
        </w:rPr>
        <w:t>.</w:t>
      </w:r>
      <w:r w:rsidRPr="00923F30">
        <w:rPr>
          <w:rFonts w:ascii="微软雅黑" w:eastAsia="微软雅黑" w:hAnsi="微软雅黑" w:hint="eastAsia"/>
          <w:szCs w:val="21"/>
        </w:rPr>
        <w:t>“</w:t>
      </w:r>
      <w:proofErr w:type="gramEnd"/>
      <w:r w:rsidRPr="00923F30">
        <w:rPr>
          <w:rFonts w:ascii="微软雅黑" w:eastAsia="微软雅黑" w:hAnsi="微软雅黑" w:hint="eastAsia"/>
          <w:szCs w:val="21"/>
        </w:rPr>
        <w:t>老老年”</w:t>
      </w:r>
    </w:p>
    <w:p w14:paraId="750A2A20" w14:textId="288374F4" w:rsidR="00586D19" w:rsidRDefault="00923F30" w:rsidP="00923F30">
      <w:pPr>
        <w:spacing w:line="276" w:lineRule="auto"/>
        <w:rPr>
          <w:rFonts w:ascii="微软雅黑" w:eastAsia="微软雅黑" w:hAnsi="微软雅黑" w:hint="eastAsia"/>
          <w:szCs w:val="21"/>
        </w:rPr>
      </w:pPr>
      <w:proofErr w:type="gramStart"/>
      <w:r>
        <w:rPr>
          <w:rFonts w:ascii="微软雅黑" w:eastAsia="微软雅黑" w:hAnsi="微软雅黑" w:hint="eastAsia"/>
          <w:szCs w:val="21"/>
        </w:rPr>
        <w:t>D</w:t>
      </w:r>
      <w:r>
        <w:rPr>
          <w:rFonts w:ascii="微软雅黑" w:eastAsia="微软雅黑" w:hAnsi="微软雅黑"/>
          <w:szCs w:val="21"/>
        </w:rPr>
        <w:t>.</w:t>
      </w:r>
      <w:r w:rsidRPr="00923F30">
        <w:rPr>
          <w:rFonts w:ascii="微软雅黑" w:eastAsia="微软雅黑" w:hAnsi="微软雅黑" w:hint="eastAsia"/>
          <w:szCs w:val="21"/>
        </w:rPr>
        <w:t>“</w:t>
      </w:r>
      <w:proofErr w:type="gramEnd"/>
      <w:r w:rsidRPr="00923F30">
        <w:rPr>
          <w:rFonts w:ascii="微软雅黑" w:eastAsia="微软雅黑" w:hAnsi="微软雅黑" w:hint="eastAsia"/>
          <w:szCs w:val="21"/>
        </w:rPr>
        <w:t>中老年”</w:t>
      </w:r>
    </w:p>
    <w:p w14:paraId="6F29EF11" w14:textId="370274E1" w:rsidR="005D0DC6" w:rsidRDefault="00000000">
      <w:pPr>
        <w:spacing w:line="276" w:lineRule="auto"/>
        <w:rPr>
          <w:rFonts w:ascii="微软雅黑" w:eastAsia="微软雅黑" w:hAnsi="微软雅黑" w:hint="eastAsia"/>
          <w:szCs w:val="21"/>
        </w:rPr>
      </w:pPr>
      <w:r>
        <w:rPr>
          <w:rFonts w:ascii="微软雅黑" w:eastAsia="微软雅黑" w:hAnsi="微软雅黑" w:hint="eastAsia"/>
          <w:szCs w:val="21"/>
        </w:rPr>
        <w:t>答案：</w:t>
      </w:r>
      <w:r w:rsidR="00923F30">
        <w:rPr>
          <w:rFonts w:ascii="微软雅黑" w:eastAsia="微软雅黑" w:hAnsi="微软雅黑"/>
          <w:szCs w:val="21"/>
        </w:rPr>
        <w:t>B</w:t>
      </w:r>
    </w:p>
    <w:p w14:paraId="3D501AB7" w14:textId="77777777" w:rsidR="002D3146" w:rsidRPr="002D3146" w:rsidRDefault="00000000" w:rsidP="002D3146">
      <w:pPr>
        <w:spacing w:line="276" w:lineRule="auto"/>
        <w:rPr>
          <w:rFonts w:ascii="微软雅黑" w:eastAsia="微软雅黑" w:hAnsi="微软雅黑" w:hint="eastAsia"/>
          <w:szCs w:val="21"/>
        </w:rPr>
      </w:pPr>
      <w:r>
        <w:rPr>
          <w:rFonts w:ascii="微软雅黑" w:eastAsia="微软雅黑" w:hAnsi="微软雅黑"/>
          <w:szCs w:val="21"/>
        </w:rPr>
        <w:t>2、</w:t>
      </w:r>
      <w:r w:rsidR="002D3146" w:rsidRPr="002D3146">
        <w:rPr>
          <w:rFonts w:ascii="微软雅黑" w:eastAsia="微软雅黑" w:hAnsi="微软雅黑" w:hint="eastAsia"/>
          <w:szCs w:val="21"/>
        </w:rPr>
        <w:t>根据《联合国老年人原则》，下列哪一项原则强调了老年人应能参与社会决策过程，并将其知识和技能传给后代（  ）</w:t>
      </w:r>
    </w:p>
    <w:p w14:paraId="451DAA88" w14:textId="6BB8BA90"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A</w:t>
      </w:r>
      <w:r>
        <w:rPr>
          <w:rFonts w:ascii="微软雅黑" w:eastAsia="微软雅黑" w:hAnsi="微软雅黑"/>
          <w:szCs w:val="21"/>
        </w:rPr>
        <w:t>.</w:t>
      </w:r>
      <w:r w:rsidRPr="002D3146">
        <w:rPr>
          <w:rFonts w:ascii="微软雅黑" w:eastAsia="微软雅黑" w:hAnsi="微软雅黑" w:hint="eastAsia"/>
          <w:szCs w:val="21"/>
        </w:rPr>
        <w:t>独立</w:t>
      </w:r>
    </w:p>
    <w:p w14:paraId="1E240B42" w14:textId="53B9AB10"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B</w:t>
      </w:r>
      <w:r>
        <w:rPr>
          <w:rFonts w:ascii="微软雅黑" w:eastAsia="微软雅黑" w:hAnsi="微软雅黑"/>
          <w:szCs w:val="21"/>
        </w:rPr>
        <w:t>.</w:t>
      </w:r>
      <w:r w:rsidRPr="002D3146">
        <w:rPr>
          <w:rFonts w:ascii="微软雅黑" w:eastAsia="微软雅黑" w:hAnsi="微软雅黑" w:hint="eastAsia"/>
          <w:szCs w:val="21"/>
        </w:rPr>
        <w:t>参与</w:t>
      </w:r>
    </w:p>
    <w:p w14:paraId="67D0B35F" w14:textId="17D960CD"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C</w:t>
      </w:r>
      <w:r>
        <w:rPr>
          <w:rFonts w:ascii="微软雅黑" w:eastAsia="微软雅黑" w:hAnsi="微软雅黑"/>
          <w:szCs w:val="21"/>
        </w:rPr>
        <w:t>.</w:t>
      </w:r>
      <w:r w:rsidRPr="002D3146">
        <w:rPr>
          <w:rFonts w:ascii="微软雅黑" w:eastAsia="微软雅黑" w:hAnsi="微软雅黑" w:hint="eastAsia"/>
          <w:szCs w:val="21"/>
        </w:rPr>
        <w:t>照顾</w:t>
      </w:r>
    </w:p>
    <w:p w14:paraId="38ADB0BC" w14:textId="41909902" w:rsidR="00586D19"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D</w:t>
      </w:r>
      <w:r>
        <w:rPr>
          <w:rFonts w:ascii="微软雅黑" w:eastAsia="微软雅黑" w:hAnsi="微软雅黑"/>
          <w:szCs w:val="21"/>
        </w:rPr>
        <w:t>.</w:t>
      </w:r>
      <w:r w:rsidRPr="002D3146">
        <w:rPr>
          <w:rFonts w:ascii="微软雅黑" w:eastAsia="微软雅黑" w:hAnsi="微软雅黑" w:hint="eastAsia"/>
          <w:szCs w:val="21"/>
        </w:rPr>
        <w:t>自我充实</w:t>
      </w:r>
    </w:p>
    <w:p w14:paraId="11BAB8C2" w14:textId="4E5ABF65" w:rsidR="005D0DC6" w:rsidRDefault="00000000">
      <w:pPr>
        <w:spacing w:line="276" w:lineRule="auto"/>
        <w:rPr>
          <w:rFonts w:ascii="微软雅黑" w:eastAsia="微软雅黑" w:hAnsi="微软雅黑" w:hint="eastAsia"/>
          <w:szCs w:val="21"/>
        </w:rPr>
      </w:pPr>
      <w:r>
        <w:rPr>
          <w:rFonts w:ascii="微软雅黑" w:eastAsia="微软雅黑" w:hAnsi="微软雅黑" w:hint="eastAsia"/>
          <w:szCs w:val="21"/>
        </w:rPr>
        <w:t>答案：</w:t>
      </w:r>
      <w:r w:rsidR="005D0DC6" w:rsidRPr="005D0DC6">
        <w:rPr>
          <w:rFonts w:ascii="微软雅黑" w:eastAsia="微软雅黑" w:hAnsi="微软雅黑"/>
          <w:szCs w:val="21"/>
        </w:rPr>
        <w:t>B</w:t>
      </w:r>
    </w:p>
    <w:p w14:paraId="7A6E24AF" w14:textId="77777777" w:rsidR="002D3146" w:rsidRPr="002D3146" w:rsidRDefault="00000000" w:rsidP="002D3146">
      <w:pPr>
        <w:spacing w:line="276" w:lineRule="auto"/>
        <w:rPr>
          <w:rFonts w:ascii="微软雅黑" w:eastAsia="微软雅黑" w:hAnsi="微软雅黑" w:hint="eastAsia"/>
          <w:szCs w:val="21"/>
        </w:rPr>
      </w:pPr>
      <w:r>
        <w:rPr>
          <w:rFonts w:ascii="微软雅黑" w:eastAsia="微软雅黑" w:hAnsi="微软雅黑"/>
          <w:szCs w:val="21"/>
        </w:rPr>
        <w:t>3、</w:t>
      </w:r>
      <w:r w:rsidR="002D3146" w:rsidRPr="002D3146">
        <w:rPr>
          <w:rFonts w:ascii="微软雅黑" w:eastAsia="微软雅黑" w:hAnsi="微软雅黑" w:hint="eastAsia"/>
          <w:szCs w:val="21"/>
        </w:rPr>
        <w:t>下列关于老年人老化现象的描述中，哪一项更多地体现了“社会性老化”？（  ）</w:t>
      </w:r>
    </w:p>
    <w:p w14:paraId="6E8241B6" w14:textId="2D239DB9"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lastRenderedPageBreak/>
        <w:t>A</w:t>
      </w:r>
      <w:r>
        <w:rPr>
          <w:rFonts w:ascii="微软雅黑" w:eastAsia="微软雅黑" w:hAnsi="微软雅黑"/>
          <w:szCs w:val="21"/>
        </w:rPr>
        <w:t>.</w:t>
      </w:r>
      <w:r w:rsidRPr="002D3146">
        <w:rPr>
          <w:rFonts w:ascii="微软雅黑" w:eastAsia="微软雅黑" w:hAnsi="微软雅黑" w:hint="eastAsia"/>
          <w:szCs w:val="21"/>
        </w:rPr>
        <w:t>随着年龄增长，视力逐渐下降，出现老花现象</w:t>
      </w:r>
    </w:p>
    <w:p w14:paraId="161FD1F0" w14:textId="5D4C6C3A"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B</w:t>
      </w:r>
      <w:r>
        <w:rPr>
          <w:rFonts w:ascii="微软雅黑" w:eastAsia="微软雅黑" w:hAnsi="微软雅黑"/>
          <w:szCs w:val="21"/>
        </w:rPr>
        <w:t>.</w:t>
      </w:r>
      <w:r w:rsidRPr="002D3146">
        <w:rPr>
          <w:rFonts w:ascii="微软雅黑" w:eastAsia="微软雅黑" w:hAnsi="微软雅黑" w:hint="eastAsia"/>
          <w:szCs w:val="21"/>
        </w:rPr>
        <w:t>随着年龄增长，皮肤出现皱纹和松弛</w:t>
      </w:r>
    </w:p>
    <w:p w14:paraId="5DC5B08A" w14:textId="69EA5463"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C</w:t>
      </w:r>
      <w:r>
        <w:rPr>
          <w:rFonts w:ascii="微软雅黑" w:eastAsia="微软雅黑" w:hAnsi="微软雅黑"/>
          <w:szCs w:val="21"/>
        </w:rPr>
        <w:t>.</w:t>
      </w:r>
      <w:r w:rsidRPr="002D3146">
        <w:rPr>
          <w:rFonts w:ascii="微软雅黑" w:eastAsia="微软雅黑" w:hAnsi="微软雅黑" w:hint="eastAsia"/>
          <w:szCs w:val="21"/>
        </w:rPr>
        <w:t>老年人在记忆和学习能力上有所下降</w:t>
      </w:r>
    </w:p>
    <w:p w14:paraId="069AE223" w14:textId="6650CAB4" w:rsidR="00586D19"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D</w:t>
      </w:r>
      <w:r>
        <w:rPr>
          <w:rFonts w:ascii="微软雅黑" w:eastAsia="微软雅黑" w:hAnsi="微软雅黑"/>
          <w:szCs w:val="21"/>
        </w:rPr>
        <w:t>.</w:t>
      </w:r>
      <w:r w:rsidRPr="002D3146">
        <w:rPr>
          <w:rFonts w:ascii="微软雅黑" w:eastAsia="微软雅黑" w:hAnsi="微软雅黑" w:hint="eastAsia"/>
          <w:szCs w:val="21"/>
        </w:rPr>
        <w:t>退休后，老年人逐渐从职场转移到家庭和社区活动中</w:t>
      </w:r>
    </w:p>
    <w:p w14:paraId="7EE20C90" w14:textId="55F8A6E6"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答案：</w:t>
      </w:r>
      <w:r w:rsidR="005D0DC6">
        <w:rPr>
          <w:rFonts w:ascii="微软雅黑" w:eastAsia="微软雅黑" w:hAnsi="微软雅黑" w:hint="eastAsia"/>
          <w:szCs w:val="21"/>
        </w:rPr>
        <w:t>D</w:t>
      </w:r>
    </w:p>
    <w:p w14:paraId="2A5EE0EB" w14:textId="77777777" w:rsidR="002D3146" w:rsidRPr="002D3146" w:rsidRDefault="00000000" w:rsidP="002D3146">
      <w:pPr>
        <w:spacing w:line="276" w:lineRule="auto"/>
        <w:rPr>
          <w:rFonts w:ascii="微软雅黑" w:eastAsia="微软雅黑" w:hAnsi="微软雅黑" w:hint="eastAsia"/>
          <w:szCs w:val="21"/>
        </w:rPr>
      </w:pPr>
      <w:r>
        <w:rPr>
          <w:rFonts w:ascii="微软雅黑" w:eastAsia="微软雅黑" w:hAnsi="微软雅黑"/>
          <w:szCs w:val="21"/>
        </w:rPr>
        <w:t>4、</w:t>
      </w:r>
      <w:r w:rsidR="002D3146" w:rsidRPr="002D3146">
        <w:rPr>
          <w:rFonts w:ascii="微软雅黑" w:eastAsia="微软雅黑" w:hAnsi="微软雅黑" w:hint="eastAsia"/>
          <w:szCs w:val="21"/>
        </w:rPr>
        <w:t>以下哪些选项符合“积极老龄化”的理念？（  ）</w:t>
      </w:r>
    </w:p>
    <w:p w14:paraId="14E75D5B" w14:textId="6E4A3EBE"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A</w:t>
      </w:r>
      <w:r>
        <w:rPr>
          <w:rFonts w:ascii="微软雅黑" w:eastAsia="微软雅黑" w:hAnsi="微软雅黑"/>
          <w:szCs w:val="21"/>
        </w:rPr>
        <w:t>.</w:t>
      </w:r>
      <w:r w:rsidRPr="002D3146">
        <w:rPr>
          <w:rFonts w:ascii="微软雅黑" w:eastAsia="微软雅黑" w:hAnsi="微软雅黑" w:hint="eastAsia"/>
          <w:szCs w:val="21"/>
        </w:rPr>
        <w:t>市政府推动建设无障碍公园，方便老年人参与户外活动和社交，赵爷爷经常去锻炼</w:t>
      </w:r>
    </w:p>
    <w:p w14:paraId="0AF53890" w14:textId="4644FE68"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B</w:t>
      </w:r>
      <w:r>
        <w:rPr>
          <w:rFonts w:ascii="微软雅黑" w:eastAsia="微软雅黑" w:hAnsi="微软雅黑"/>
          <w:szCs w:val="21"/>
        </w:rPr>
        <w:t>.</w:t>
      </w:r>
      <w:r w:rsidRPr="002D3146">
        <w:rPr>
          <w:rFonts w:ascii="微软雅黑" w:eastAsia="微软雅黑" w:hAnsi="微软雅黑" w:hint="eastAsia"/>
          <w:szCs w:val="21"/>
        </w:rPr>
        <w:t>李伯伯因高血压需定期就医，但他坚持每天散步，并加入了一个</w:t>
      </w:r>
      <w:proofErr w:type="gramStart"/>
      <w:r w:rsidRPr="002D3146">
        <w:rPr>
          <w:rFonts w:ascii="微软雅黑" w:eastAsia="微软雅黑" w:hAnsi="微软雅黑" w:hint="eastAsia"/>
          <w:szCs w:val="21"/>
        </w:rPr>
        <w:t>高血压康养小组</w:t>
      </w:r>
      <w:proofErr w:type="gramEnd"/>
      <w:r w:rsidRPr="002D3146">
        <w:rPr>
          <w:rFonts w:ascii="微软雅黑" w:eastAsia="微软雅黑" w:hAnsi="微软雅黑" w:hint="eastAsia"/>
          <w:szCs w:val="21"/>
        </w:rPr>
        <w:t>，分享经验，鼓励他人</w:t>
      </w:r>
    </w:p>
    <w:p w14:paraId="7C87B13E" w14:textId="4C5672E8"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C</w:t>
      </w:r>
      <w:r>
        <w:rPr>
          <w:rFonts w:ascii="微软雅黑" w:eastAsia="微软雅黑" w:hAnsi="微软雅黑"/>
          <w:szCs w:val="21"/>
        </w:rPr>
        <w:t>.</w:t>
      </w:r>
      <w:r w:rsidRPr="002D3146">
        <w:rPr>
          <w:rFonts w:ascii="微软雅黑" w:eastAsia="微软雅黑" w:hAnsi="微软雅黑" w:hint="eastAsia"/>
          <w:szCs w:val="21"/>
        </w:rPr>
        <w:t>社区为老年人开设免费的健身课程和健康讲座，鼓励他们保持身体健康</w:t>
      </w:r>
    </w:p>
    <w:p w14:paraId="7CA79BEB" w14:textId="5B854E52"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D</w:t>
      </w:r>
      <w:r>
        <w:rPr>
          <w:rFonts w:ascii="微软雅黑" w:eastAsia="微软雅黑" w:hAnsi="微软雅黑"/>
          <w:szCs w:val="21"/>
        </w:rPr>
        <w:t>.</w:t>
      </w:r>
      <w:r w:rsidRPr="002D3146">
        <w:rPr>
          <w:rFonts w:ascii="微软雅黑" w:eastAsia="微软雅黑" w:hAnsi="微软雅黑" w:hint="eastAsia"/>
          <w:szCs w:val="21"/>
        </w:rPr>
        <w:t>王奶奶退休后经常参与社区中心设立的老年人兴趣小组活动</w:t>
      </w:r>
    </w:p>
    <w:p w14:paraId="1F0A1E8D" w14:textId="2B285414" w:rsidR="00AD01D2"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E</w:t>
      </w:r>
      <w:r>
        <w:rPr>
          <w:rFonts w:ascii="微软雅黑" w:eastAsia="微软雅黑" w:hAnsi="微软雅黑"/>
          <w:szCs w:val="21"/>
        </w:rPr>
        <w:t>.</w:t>
      </w:r>
      <w:r w:rsidRPr="002D3146">
        <w:rPr>
          <w:rFonts w:ascii="微软雅黑" w:eastAsia="微软雅黑" w:hAnsi="微软雅黑" w:hint="eastAsia"/>
          <w:szCs w:val="21"/>
        </w:rPr>
        <w:t>张叔叔退休后因一次意外腿脚受伤，他担心年纪大了易发生磕碰，至此后如非特别必要几乎不再出门</w:t>
      </w:r>
    </w:p>
    <w:p w14:paraId="094BA12D" w14:textId="1C2A23D7"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答案：</w:t>
      </w:r>
      <w:r w:rsidR="00AD01D2">
        <w:rPr>
          <w:rFonts w:ascii="微软雅黑" w:eastAsia="微软雅黑" w:hAnsi="微软雅黑" w:hint="eastAsia"/>
          <w:szCs w:val="21"/>
        </w:rPr>
        <w:t>AB</w:t>
      </w:r>
      <w:r w:rsidR="002D3146">
        <w:rPr>
          <w:rFonts w:ascii="微软雅黑" w:eastAsia="微软雅黑" w:hAnsi="微软雅黑"/>
          <w:szCs w:val="21"/>
        </w:rPr>
        <w:t>C</w:t>
      </w:r>
      <w:r w:rsidR="00AD01D2">
        <w:rPr>
          <w:rFonts w:ascii="微软雅黑" w:eastAsia="微软雅黑" w:hAnsi="微软雅黑" w:hint="eastAsia"/>
          <w:szCs w:val="21"/>
        </w:rPr>
        <w:t>D</w:t>
      </w:r>
    </w:p>
    <w:p w14:paraId="5E2E5726" w14:textId="77777777" w:rsidR="002D3146" w:rsidRPr="002D3146" w:rsidRDefault="00000000" w:rsidP="002D3146">
      <w:pPr>
        <w:spacing w:line="276" w:lineRule="auto"/>
        <w:rPr>
          <w:rFonts w:ascii="微软雅黑" w:eastAsia="微软雅黑" w:hAnsi="微软雅黑" w:hint="eastAsia"/>
          <w:szCs w:val="21"/>
        </w:rPr>
      </w:pPr>
      <w:r>
        <w:rPr>
          <w:rFonts w:ascii="微软雅黑" w:eastAsia="微软雅黑" w:hAnsi="微软雅黑"/>
          <w:szCs w:val="21"/>
        </w:rPr>
        <w:t>5、</w:t>
      </w:r>
      <w:r w:rsidR="002D3146" w:rsidRPr="002D3146">
        <w:rPr>
          <w:rFonts w:ascii="微软雅黑" w:eastAsia="微软雅黑" w:hAnsi="微软雅黑" w:hint="eastAsia"/>
          <w:szCs w:val="21"/>
        </w:rPr>
        <w:t>以下哪些选项能够观察到老年歧视的存在？（  ）</w:t>
      </w:r>
    </w:p>
    <w:p w14:paraId="32D23389" w14:textId="495222E6"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A</w:t>
      </w:r>
      <w:r>
        <w:rPr>
          <w:rFonts w:ascii="微软雅黑" w:eastAsia="微软雅黑" w:hAnsi="微软雅黑"/>
          <w:szCs w:val="21"/>
        </w:rPr>
        <w:t>.</w:t>
      </w:r>
      <w:r w:rsidRPr="002D3146">
        <w:rPr>
          <w:rFonts w:ascii="微软雅黑" w:eastAsia="微软雅黑" w:hAnsi="微软雅黑" w:hint="eastAsia"/>
          <w:szCs w:val="21"/>
        </w:rPr>
        <w:t>某企业聘请退休后的李教授担任其技术顾问</w:t>
      </w:r>
    </w:p>
    <w:p w14:paraId="450FCED5" w14:textId="13C0D52D"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B</w:t>
      </w:r>
      <w:r>
        <w:rPr>
          <w:rFonts w:ascii="微软雅黑" w:eastAsia="微软雅黑" w:hAnsi="微软雅黑"/>
          <w:szCs w:val="21"/>
        </w:rPr>
        <w:t>.</w:t>
      </w:r>
      <w:r w:rsidRPr="002D3146">
        <w:rPr>
          <w:rFonts w:ascii="微软雅黑" w:eastAsia="微软雅黑" w:hAnsi="微软雅黑" w:hint="eastAsia"/>
          <w:szCs w:val="21"/>
        </w:rPr>
        <w:t>王阿姨退休一年后，发现记忆力明显减退，她和她的家人都认为这是年纪大导致的正常现象</w:t>
      </w:r>
    </w:p>
    <w:p w14:paraId="0A7EA6D6" w14:textId="217F19BC"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C</w:t>
      </w:r>
      <w:r>
        <w:rPr>
          <w:rFonts w:ascii="微软雅黑" w:eastAsia="微软雅黑" w:hAnsi="微软雅黑"/>
          <w:szCs w:val="21"/>
        </w:rPr>
        <w:t>.</w:t>
      </w:r>
      <w:r w:rsidRPr="002D3146">
        <w:rPr>
          <w:rFonts w:ascii="微软雅黑" w:eastAsia="微软雅黑" w:hAnsi="微软雅黑" w:hint="eastAsia"/>
          <w:szCs w:val="21"/>
        </w:rPr>
        <w:t>有人评论说：“年纪大了，学什么都学不会了，不如把机会留给年轻人。”</w:t>
      </w:r>
    </w:p>
    <w:p w14:paraId="37D310F9" w14:textId="58A424D1" w:rsidR="002D3146" w:rsidRPr="002D3146"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D</w:t>
      </w:r>
      <w:r>
        <w:rPr>
          <w:rFonts w:ascii="微软雅黑" w:eastAsia="微软雅黑" w:hAnsi="微软雅黑"/>
          <w:szCs w:val="21"/>
        </w:rPr>
        <w:t>.</w:t>
      </w:r>
      <w:r w:rsidRPr="002D3146">
        <w:rPr>
          <w:rFonts w:ascii="微软雅黑" w:eastAsia="微软雅黑" w:hAnsi="微软雅黑" w:hint="eastAsia"/>
          <w:szCs w:val="21"/>
        </w:rPr>
        <w:t>一所大学开设了老年教育课程，鼓励老年人继续学习和自我提升</w:t>
      </w:r>
    </w:p>
    <w:p w14:paraId="772DA3DC" w14:textId="2EEBF2C5" w:rsidR="00586D19" w:rsidRDefault="002D3146" w:rsidP="002D3146">
      <w:pPr>
        <w:spacing w:line="276" w:lineRule="auto"/>
        <w:rPr>
          <w:rFonts w:ascii="微软雅黑" w:eastAsia="微软雅黑" w:hAnsi="微软雅黑" w:hint="eastAsia"/>
          <w:szCs w:val="21"/>
        </w:rPr>
      </w:pPr>
      <w:r>
        <w:rPr>
          <w:rFonts w:ascii="微软雅黑" w:eastAsia="微软雅黑" w:hAnsi="微软雅黑" w:hint="eastAsia"/>
          <w:szCs w:val="21"/>
        </w:rPr>
        <w:t>E</w:t>
      </w:r>
      <w:r>
        <w:rPr>
          <w:rFonts w:ascii="微软雅黑" w:eastAsia="微软雅黑" w:hAnsi="微软雅黑"/>
          <w:szCs w:val="21"/>
        </w:rPr>
        <w:t>.</w:t>
      </w:r>
      <w:r w:rsidRPr="002D3146">
        <w:rPr>
          <w:rFonts w:ascii="微软雅黑" w:eastAsia="微软雅黑" w:hAnsi="微软雅黑" w:hint="eastAsia"/>
          <w:szCs w:val="21"/>
        </w:rPr>
        <w:t>图书馆为老年人设置了舒适的阅读区和放大的字体书籍，以方便他们阅读</w:t>
      </w:r>
    </w:p>
    <w:p w14:paraId="2CF430D9" w14:textId="02BC982E"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答案：</w:t>
      </w:r>
      <w:r w:rsidR="002D3146">
        <w:rPr>
          <w:rFonts w:ascii="微软雅黑" w:eastAsia="微软雅黑" w:hAnsi="微软雅黑"/>
          <w:szCs w:val="21"/>
        </w:rPr>
        <w:t>BC</w:t>
      </w:r>
    </w:p>
    <w:p w14:paraId="3A0114CE" w14:textId="70BA2919" w:rsidR="00A662BC" w:rsidRDefault="00A662BC">
      <w:pPr>
        <w:pStyle w:val="1"/>
        <w:spacing w:line="276" w:lineRule="auto"/>
        <w:ind w:firstLineChars="0" w:firstLine="0"/>
        <w:rPr>
          <w:rFonts w:ascii="微软雅黑" w:eastAsia="微软雅黑" w:hAnsi="微软雅黑" w:hint="eastAsia"/>
          <w:szCs w:val="21"/>
        </w:rPr>
      </w:pPr>
    </w:p>
    <w:sectPr w:rsidR="00A662BC">
      <w:headerReference w:type="default" r:id="rId9"/>
      <w:footerReference w:type="default" r:id="rId10"/>
      <w:pgSz w:w="11906" w:h="16838"/>
      <w:pgMar w:top="1440" w:right="1080" w:bottom="1440" w:left="1080" w:header="567" w:footer="39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00608" w14:textId="77777777" w:rsidR="00C8130E" w:rsidRDefault="00C8130E">
      <w:r>
        <w:separator/>
      </w:r>
    </w:p>
  </w:endnote>
  <w:endnote w:type="continuationSeparator" w:id="0">
    <w:p w14:paraId="1CB46829" w14:textId="77777777" w:rsidR="00C8130E" w:rsidRDefault="00C8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01919" w14:textId="77777777" w:rsidR="00586D19" w:rsidRDefault="00000000">
    <w:pPr>
      <w:pStyle w:val="a3"/>
    </w:pPr>
    <w:r>
      <w:rPr>
        <w:noProof/>
      </w:rPr>
      <mc:AlternateContent>
        <mc:Choice Requires="wps">
          <w:drawing>
            <wp:anchor distT="0" distB="0" distL="114300" distR="114300" simplePos="0" relativeHeight="251661312" behindDoc="0" locked="0" layoutInCell="1" allowOverlap="1" wp14:anchorId="647CF318" wp14:editId="2886D715">
              <wp:simplePos x="0" y="0"/>
              <wp:positionH relativeFrom="column">
                <wp:posOffset>-3175</wp:posOffset>
              </wp:positionH>
              <wp:positionV relativeFrom="paragraph">
                <wp:posOffset>273685</wp:posOffset>
              </wp:positionV>
              <wp:extent cx="6131560" cy="635"/>
              <wp:effectExtent l="0" t="12700" r="2540" b="12065"/>
              <wp:wrapNone/>
              <wp:docPr id="218484899" name="直线 10"/>
              <wp:cNvGraphicFramePr/>
              <a:graphic xmlns:a="http://schemas.openxmlformats.org/drawingml/2006/main">
                <a:graphicData uri="http://schemas.microsoft.com/office/word/2010/wordprocessingShape">
                  <wps:wsp>
                    <wps:cNvCnPr/>
                    <wps:spPr bwMode="auto">
                      <a:xfrm>
                        <a:off x="0" y="0"/>
                        <a:ext cx="6131560" cy="635"/>
                      </a:xfrm>
                      <a:prstGeom prst="line">
                        <a:avLst/>
                      </a:prstGeom>
                      <a:noFill/>
                      <a:ln w="19050" cmpd="sng">
                        <a:solidFill>
                          <a:srgbClr val="1B2880"/>
                        </a:solidFill>
                        <a:round/>
                      </a:ln>
                    </wps:spPr>
                    <wps:bodyPr/>
                  </wps:wsp>
                </a:graphicData>
              </a:graphic>
            </wp:anchor>
          </w:drawing>
        </mc:Choice>
        <mc:Fallback xmlns:wpsCustomData="http://www.wps.cn/officeDocument/2013/wpsCustomData">
          <w:pict>
            <v:line id="直线 10" o:spid="_x0000_s1026" o:spt="20" style="position:absolute;left:0pt;margin-left:-0.25pt;margin-top:21.55pt;height:0.05pt;width:482.8pt;z-index:251661312;mso-width-relative:page;mso-height-relative:page;" filled="f" stroked="t" coordsize="21600,21600" o:gfxdata="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&#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w3yJPVAAAABwEAAA8AAAAAAAAAAQAgAAAAIgAAAGRy&#10;cy9kb3ducmV2LnhtbFBLAQIUABQAAAAIAIdO4kAjcgcSzwEAAIYDAAAOAAAAAAAAAAEAIAAAACQB&#10;AABkcnMvZTJvRG9jLnhtbFBLBQYAAAAABgAGAFkBAABlBQAAAAA=&#10;">
              <v:fill on="f" focussize="0,0"/>
              <v:stroke weight="1.5pt" color="#1B2880" joinstyle="round"/>
              <v:imagedata o:title=""/>
              <o:lock v:ext="edit" aspectratio="f"/>
            </v:line>
          </w:pict>
        </mc:Fallback>
      </mc:AlternateContent>
    </w:r>
  </w:p>
  <w:p w14:paraId="209FACA6" w14:textId="77777777" w:rsidR="00586D19" w:rsidRDefault="00000000">
    <w:pPr>
      <w:pStyle w:val="a3"/>
    </w:pPr>
    <w:r>
      <w:rPr>
        <w:noProof/>
      </w:rPr>
      <mc:AlternateContent>
        <mc:Choice Requires="wps">
          <w:drawing>
            <wp:anchor distT="0" distB="0" distL="114300" distR="114300" simplePos="0" relativeHeight="251659264" behindDoc="0" locked="0" layoutInCell="1" allowOverlap="1" wp14:anchorId="57F601AA" wp14:editId="13AACA13">
              <wp:simplePos x="0" y="0"/>
              <wp:positionH relativeFrom="margin">
                <wp:posOffset>264160</wp:posOffset>
              </wp:positionH>
              <wp:positionV relativeFrom="paragraph">
                <wp:posOffset>127635</wp:posOffset>
              </wp:positionV>
              <wp:extent cx="1828800" cy="1828800"/>
              <wp:effectExtent l="0" t="0" r="0" b="0"/>
              <wp:wrapNone/>
              <wp:docPr id="1813698359" name="文本框 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2DEFBB88" w14:textId="77777777" w:rsidR="00586D19" w:rsidRDefault="00000000">
                          <w:pPr>
                            <w:pStyle w:val="a3"/>
                            <w:rPr>
                              <w:rFonts w:ascii="微软雅黑" w:eastAsia="微软雅黑" w:hAnsi="微软雅黑" w:cs="微软雅黑" w:hint="eastAsia"/>
                              <w:color w:val="1B2880"/>
                            </w:rPr>
                          </w:pPr>
                          <w:r>
                            <w:rPr>
                              <w:rFonts w:ascii="微软雅黑" w:eastAsia="微软雅黑" w:hAnsi="微软雅黑" w:cs="微软雅黑" w:hint="eastAsia"/>
                              <w:color w:val="1B2880"/>
                            </w:rPr>
                            <w:t xml:space="preserve"> 第 </w:t>
                          </w:r>
                          <w:r>
                            <w:rPr>
                              <w:rFonts w:ascii="微软雅黑" w:eastAsia="微软雅黑" w:hAnsi="微软雅黑" w:cs="微软雅黑" w:hint="eastAsia"/>
                              <w:color w:val="1B2880"/>
                            </w:rPr>
                            <w:fldChar w:fldCharType="begin"/>
                          </w:r>
                          <w:r>
                            <w:rPr>
                              <w:rFonts w:ascii="微软雅黑" w:eastAsia="微软雅黑" w:hAnsi="微软雅黑" w:cs="微软雅黑" w:hint="eastAsia"/>
                              <w:color w:val="1B2880"/>
                            </w:rPr>
                            <w:instrText xml:space="preserve"> PAGE  \* MERGEFORMAT </w:instrText>
                          </w:r>
                          <w:r>
                            <w:rPr>
                              <w:rFonts w:ascii="微软雅黑" w:eastAsia="微软雅黑" w:hAnsi="微软雅黑" w:cs="微软雅黑" w:hint="eastAsia"/>
                              <w:color w:val="1B2880"/>
                            </w:rPr>
                            <w:fldChar w:fldCharType="separate"/>
                          </w:r>
                          <w:r>
                            <w:rPr>
                              <w:rFonts w:ascii="微软雅黑" w:eastAsia="微软雅黑" w:hAnsi="微软雅黑" w:cs="微软雅黑" w:hint="eastAsia"/>
                              <w:color w:val="1B2880"/>
                            </w:rPr>
                            <w:t>1</w:t>
                          </w:r>
                          <w:r>
                            <w:rPr>
                              <w:rFonts w:ascii="微软雅黑" w:eastAsia="微软雅黑" w:hAnsi="微软雅黑" w:cs="微软雅黑" w:hint="eastAsia"/>
                              <w:color w:val="1B2880"/>
                            </w:rPr>
                            <w:fldChar w:fldCharType="end"/>
                          </w:r>
                          <w:r>
                            <w:rPr>
                              <w:rFonts w:ascii="微软雅黑" w:eastAsia="微软雅黑" w:hAnsi="微软雅黑" w:cs="微软雅黑" w:hint="eastAsia"/>
                              <w:color w:val="1B2880"/>
                            </w:rPr>
                            <w:t xml:space="preserve"> 页  共 </w:t>
                          </w:r>
                          <w:r>
                            <w:rPr>
                              <w:rFonts w:ascii="微软雅黑" w:eastAsia="微软雅黑" w:hAnsi="微软雅黑" w:cs="微软雅黑" w:hint="eastAsia"/>
                              <w:color w:val="1B2880"/>
                            </w:rPr>
                            <w:fldChar w:fldCharType="begin"/>
                          </w:r>
                          <w:r>
                            <w:rPr>
                              <w:rFonts w:ascii="微软雅黑" w:eastAsia="微软雅黑" w:hAnsi="微软雅黑" w:cs="微软雅黑" w:hint="eastAsia"/>
                              <w:color w:val="1B2880"/>
                            </w:rPr>
                            <w:instrText xml:space="preserve"> NUMPAGES  \* MERGEFORMAT </w:instrText>
                          </w:r>
                          <w:r>
                            <w:rPr>
                              <w:rFonts w:ascii="微软雅黑" w:eastAsia="微软雅黑" w:hAnsi="微软雅黑" w:cs="微软雅黑" w:hint="eastAsia"/>
                              <w:color w:val="1B2880"/>
                            </w:rPr>
                            <w:fldChar w:fldCharType="separate"/>
                          </w:r>
                          <w:r>
                            <w:rPr>
                              <w:rFonts w:ascii="微软雅黑" w:eastAsia="微软雅黑" w:hAnsi="微软雅黑" w:cs="微软雅黑" w:hint="eastAsia"/>
                              <w:color w:val="1B2880"/>
                            </w:rPr>
                            <w:t>3</w:t>
                          </w:r>
                          <w:r>
                            <w:rPr>
                              <w:rFonts w:ascii="微软雅黑" w:eastAsia="微软雅黑" w:hAnsi="微软雅黑" w:cs="微软雅黑" w:hint="eastAsia"/>
                              <w:color w:val="1B2880"/>
                            </w:rPr>
                            <w:fldChar w:fldCharType="end"/>
                          </w:r>
                          <w:r>
                            <w:rPr>
                              <w:rFonts w:ascii="微软雅黑" w:eastAsia="微软雅黑" w:hAnsi="微软雅黑" w:cs="微软雅黑" w:hint="eastAsia"/>
                              <w:color w:val="1B2880"/>
                            </w:rPr>
                            <w:t xml:space="preserve"> 页</w:t>
                          </w:r>
                        </w:p>
                      </w:txbxContent>
                    </wps:txbx>
                    <wps:bodyPr rot="0" vert="horz" wrap="none" lIns="0" tIns="0" rIns="0" bIns="0" anchor="t" anchorCtr="0" upright="1">
                      <a:spAutoFit/>
                    </wps:bodyPr>
                  </wps:wsp>
                </a:graphicData>
              </a:graphic>
            </wp:anchor>
          </w:drawing>
        </mc:Choice>
        <mc:Fallback>
          <w:pict>
            <v:shapetype w14:anchorId="57F601AA" id="_x0000_t202" coordsize="21600,21600" o:spt="202" path="m,l,21600r21600,l21600,xe">
              <v:stroke joinstyle="miter"/>
              <v:path gradientshapeok="t" o:connecttype="rect"/>
            </v:shapetype>
            <v:shape id="文本框 5" o:spid="_x0000_s1026" type="#_x0000_t202" style="position:absolute;margin-left:20.8pt;margin-top:10.0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" filled="f" stroked="f">
              <v:textbox style="mso-fit-shape-to-text:t" inset="0,0,0,0">
                <w:txbxContent>
                  <w:p w14:paraId="2DEFBB88" w14:textId="77777777" w:rsidR="00586D19" w:rsidRDefault="00000000">
                    <w:pPr>
                      <w:pStyle w:val="a3"/>
                      <w:rPr>
                        <w:rFonts w:ascii="微软雅黑" w:eastAsia="微软雅黑" w:hAnsi="微软雅黑" w:cs="微软雅黑" w:hint="eastAsia"/>
                        <w:color w:val="1B2880"/>
                      </w:rPr>
                    </w:pPr>
                    <w:r>
                      <w:rPr>
                        <w:rFonts w:ascii="微软雅黑" w:eastAsia="微软雅黑" w:hAnsi="微软雅黑" w:cs="微软雅黑" w:hint="eastAsia"/>
                        <w:color w:val="1B2880"/>
                      </w:rPr>
                      <w:t xml:space="preserve"> 第 </w:t>
                    </w:r>
                    <w:r>
                      <w:rPr>
                        <w:rFonts w:ascii="微软雅黑" w:eastAsia="微软雅黑" w:hAnsi="微软雅黑" w:cs="微软雅黑" w:hint="eastAsia"/>
                        <w:color w:val="1B2880"/>
                      </w:rPr>
                      <w:fldChar w:fldCharType="begin"/>
                    </w:r>
                    <w:r>
                      <w:rPr>
                        <w:rFonts w:ascii="微软雅黑" w:eastAsia="微软雅黑" w:hAnsi="微软雅黑" w:cs="微软雅黑" w:hint="eastAsia"/>
                        <w:color w:val="1B2880"/>
                      </w:rPr>
                      <w:instrText xml:space="preserve"> PAGE  \* MERGEFORMAT </w:instrText>
                    </w:r>
                    <w:r>
                      <w:rPr>
                        <w:rFonts w:ascii="微软雅黑" w:eastAsia="微软雅黑" w:hAnsi="微软雅黑" w:cs="微软雅黑" w:hint="eastAsia"/>
                        <w:color w:val="1B2880"/>
                      </w:rPr>
                      <w:fldChar w:fldCharType="separate"/>
                    </w:r>
                    <w:r>
                      <w:rPr>
                        <w:rFonts w:ascii="微软雅黑" w:eastAsia="微软雅黑" w:hAnsi="微软雅黑" w:cs="微软雅黑" w:hint="eastAsia"/>
                        <w:color w:val="1B2880"/>
                      </w:rPr>
                      <w:t>1</w:t>
                    </w:r>
                    <w:r>
                      <w:rPr>
                        <w:rFonts w:ascii="微软雅黑" w:eastAsia="微软雅黑" w:hAnsi="微软雅黑" w:cs="微软雅黑" w:hint="eastAsia"/>
                        <w:color w:val="1B2880"/>
                      </w:rPr>
                      <w:fldChar w:fldCharType="end"/>
                    </w:r>
                    <w:r>
                      <w:rPr>
                        <w:rFonts w:ascii="微软雅黑" w:eastAsia="微软雅黑" w:hAnsi="微软雅黑" w:cs="微软雅黑" w:hint="eastAsia"/>
                        <w:color w:val="1B2880"/>
                      </w:rPr>
                      <w:t xml:space="preserve"> 页  共 </w:t>
                    </w:r>
                    <w:r>
                      <w:rPr>
                        <w:rFonts w:ascii="微软雅黑" w:eastAsia="微软雅黑" w:hAnsi="微软雅黑" w:cs="微软雅黑" w:hint="eastAsia"/>
                        <w:color w:val="1B2880"/>
                      </w:rPr>
                      <w:fldChar w:fldCharType="begin"/>
                    </w:r>
                    <w:r>
                      <w:rPr>
                        <w:rFonts w:ascii="微软雅黑" w:eastAsia="微软雅黑" w:hAnsi="微软雅黑" w:cs="微软雅黑" w:hint="eastAsia"/>
                        <w:color w:val="1B2880"/>
                      </w:rPr>
                      <w:instrText xml:space="preserve"> NUMPAGES  \* MERGEFORMAT </w:instrText>
                    </w:r>
                    <w:r>
                      <w:rPr>
                        <w:rFonts w:ascii="微软雅黑" w:eastAsia="微软雅黑" w:hAnsi="微软雅黑" w:cs="微软雅黑" w:hint="eastAsia"/>
                        <w:color w:val="1B2880"/>
                      </w:rPr>
                      <w:fldChar w:fldCharType="separate"/>
                    </w:r>
                    <w:r>
                      <w:rPr>
                        <w:rFonts w:ascii="微软雅黑" w:eastAsia="微软雅黑" w:hAnsi="微软雅黑" w:cs="微软雅黑" w:hint="eastAsia"/>
                        <w:color w:val="1B2880"/>
                      </w:rPr>
                      <w:t>3</w:t>
                    </w:r>
                    <w:r>
                      <w:rPr>
                        <w:rFonts w:ascii="微软雅黑" w:eastAsia="微软雅黑" w:hAnsi="微软雅黑" w:cs="微软雅黑" w:hint="eastAsia"/>
                        <w:color w:val="1B2880"/>
                      </w:rPr>
                      <w:fldChar w:fldCharType="end"/>
                    </w:r>
                    <w:r>
                      <w:rPr>
                        <w:rFonts w:ascii="微软雅黑" w:eastAsia="微软雅黑" w:hAnsi="微软雅黑" w:cs="微软雅黑" w:hint="eastAsia"/>
                        <w:color w:val="1B2880"/>
                      </w:rPr>
                      <w:t xml:space="preserve"> 页</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1A170349" wp14:editId="7FE5CCD3">
              <wp:simplePos x="0" y="0"/>
              <wp:positionH relativeFrom="column">
                <wp:posOffset>3362325</wp:posOffset>
              </wp:positionH>
              <wp:positionV relativeFrom="paragraph">
                <wp:posOffset>128270</wp:posOffset>
              </wp:positionV>
              <wp:extent cx="2759075" cy="281940"/>
              <wp:effectExtent l="0" t="0" r="0" b="0"/>
              <wp:wrapNone/>
              <wp:docPr id="1755131482" name="文本框 8"/>
              <wp:cNvGraphicFramePr/>
              <a:graphic xmlns:a="http://schemas.openxmlformats.org/drawingml/2006/main">
                <a:graphicData uri="http://schemas.microsoft.com/office/word/2010/wordprocessingShape">
                  <wps:wsp>
                    <wps:cNvSpPr txBox="1"/>
                    <wps:spPr bwMode="auto">
                      <a:xfrm>
                        <a:off x="0" y="0"/>
                        <a:ext cx="2759008" cy="281940"/>
                      </a:xfrm>
                      <a:prstGeom prst="rect">
                        <a:avLst/>
                      </a:prstGeom>
                      <a:solidFill>
                        <a:srgbClr val="FFFFFF"/>
                      </a:solidFill>
                      <a:ln>
                        <a:noFill/>
                      </a:ln>
                      <a:effectLst/>
                    </wps:spPr>
                    <wps:txbx>
                      <w:txbxContent>
                        <w:p w14:paraId="74E0AAD6" w14:textId="77777777" w:rsidR="00586D19" w:rsidRDefault="00000000">
                          <w:pPr>
                            <w:pStyle w:val="a3"/>
                            <w:jc w:val="right"/>
                            <w:rPr>
                              <w:color w:val="1B2880"/>
                            </w:rPr>
                          </w:pPr>
                          <w:r>
                            <w:rPr>
                              <w:rFonts w:ascii="微软雅黑" w:eastAsia="微软雅黑" w:hAnsi="微软雅黑" w:cs="微软雅黑" w:hint="eastAsia"/>
                              <w:color w:val="1B2880"/>
                              <w:szCs w:val="18"/>
                              <w:lang w:eastAsia="zh-Hans"/>
                            </w:rPr>
                            <w:t>本资料</w:t>
                          </w:r>
                          <w:r>
                            <w:rPr>
                              <w:rFonts w:ascii="微软雅黑" w:eastAsia="微软雅黑" w:hAnsi="微软雅黑" w:cs="微软雅黑" w:hint="eastAsia"/>
                              <w:color w:val="1B2880"/>
                              <w:szCs w:val="18"/>
                            </w:rPr>
                            <w:t>最终解释权归教学发展中心所有</w:t>
                          </w:r>
                        </w:p>
                      </w:txbxContent>
                    </wps:txbx>
                    <wps:bodyPr rot="0" vert="horz" wrap="square" lIns="91440" tIns="45720" rIns="91440" bIns="45720" anchor="t" anchorCtr="0" upright="1">
                      <a:noAutofit/>
                    </wps:bodyPr>
                  </wps:wsp>
                </a:graphicData>
              </a:graphic>
            </wp:anchor>
          </w:drawing>
        </mc:Choice>
        <mc:Fallback>
          <w:pict>
            <v:shape w14:anchorId="1A170349" id="文本框 8" o:spid="_x0000_s1027" type="#_x0000_t202" style="position:absolute;margin-left:264.75pt;margin-top:10.1pt;width:217.25pt;height:22.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" stroked="f">
              <v:textbox>
                <w:txbxContent>
                  <w:p w14:paraId="74E0AAD6" w14:textId="77777777" w:rsidR="00586D19" w:rsidRDefault="00000000">
                    <w:pPr>
                      <w:pStyle w:val="a3"/>
                      <w:jc w:val="right"/>
                      <w:rPr>
                        <w:color w:val="1B2880"/>
                      </w:rPr>
                    </w:pPr>
                    <w:r>
                      <w:rPr>
                        <w:rFonts w:ascii="微软雅黑" w:eastAsia="微软雅黑" w:hAnsi="微软雅黑" w:cs="微软雅黑" w:hint="eastAsia"/>
                        <w:color w:val="1B2880"/>
                        <w:szCs w:val="18"/>
                        <w:lang w:eastAsia="zh-Hans"/>
                      </w:rPr>
                      <w:t>本资料</w:t>
                    </w:r>
                    <w:r>
                      <w:rPr>
                        <w:rFonts w:ascii="微软雅黑" w:eastAsia="微软雅黑" w:hAnsi="微软雅黑" w:cs="微软雅黑" w:hint="eastAsia"/>
                        <w:color w:val="1B2880"/>
                        <w:szCs w:val="18"/>
                      </w:rPr>
                      <w:t>最终解释权归教学发展中心所有</w:t>
                    </w:r>
                  </w:p>
                </w:txbxContent>
              </v:textbox>
            </v:shape>
          </w:pict>
        </mc:Fallback>
      </mc:AlternateContent>
    </w:r>
  </w:p>
  <w:p w14:paraId="28AF2A9B" w14:textId="77777777" w:rsidR="00586D19" w:rsidRDefault="00586D1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27AA1" w14:textId="77777777" w:rsidR="00C8130E" w:rsidRDefault="00C8130E">
      <w:r>
        <w:separator/>
      </w:r>
    </w:p>
  </w:footnote>
  <w:footnote w:type="continuationSeparator" w:id="0">
    <w:p w14:paraId="3E56BA90" w14:textId="77777777" w:rsidR="00C8130E" w:rsidRDefault="00C8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E14AD" w14:textId="765819B2" w:rsidR="00586D19" w:rsidRDefault="00000000">
    <w:pPr>
      <w:pStyle w:val="a4"/>
      <w:pBdr>
        <w:bottom w:val="dashDotStroked" w:sz="24" w:space="1" w:color="1B2880"/>
      </w:pBdr>
      <w:tabs>
        <w:tab w:val="clear" w:pos="4153"/>
        <w:tab w:val="left" w:pos="967"/>
      </w:tabs>
      <w:ind w:leftChars="85" w:left="2698" w:hangingChars="900" w:hanging="2520"/>
      <w:jc w:val="center"/>
      <w:rPr>
        <w:rFonts w:ascii="楷体" w:eastAsia="楷体" w:hAnsi="楷体" w:cs="楷体" w:hint="eastAsia"/>
        <w:color w:val="1B2880"/>
        <w:sz w:val="24"/>
      </w:rPr>
    </w:pPr>
    <w:r>
      <w:rPr>
        <w:rFonts w:ascii="楷体" w:eastAsia="楷体" w:hAnsi="楷体" w:cs="楷体"/>
        <w:color w:val="1B2880"/>
        <w:sz w:val="28"/>
        <w:szCs w:val="28"/>
      </w:rPr>
      <w:t>《</w:t>
    </w:r>
    <w:r w:rsidR="005D0DC6">
      <w:rPr>
        <w:rFonts w:ascii="楷体" w:eastAsia="楷体" w:hAnsi="楷体" w:cs="楷体" w:hint="eastAsia"/>
        <w:color w:val="1B2880"/>
        <w:sz w:val="28"/>
        <w:szCs w:val="28"/>
      </w:rPr>
      <w:t>老年社会工作</w:t>
    </w:r>
    <w:r>
      <w:rPr>
        <w:rFonts w:ascii="楷体" w:eastAsia="楷体" w:hAnsi="楷体" w:cs="楷体"/>
        <w:color w:val="1B2880"/>
        <w:sz w:val="28"/>
        <w:szCs w:val="28"/>
      </w:rPr>
      <w:t>》</w:t>
    </w:r>
    <w:r>
      <w:rPr>
        <w:rFonts w:ascii="楷体" w:eastAsia="楷体" w:hAnsi="楷体" w:cs="楷体" w:hint="eastAsia"/>
        <w:color w:val="1B2880"/>
        <w:sz w:val="28"/>
        <w:szCs w:val="28"/>
      </w:rPr>
      <w:t>官方笔记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0D5E50"/>
    <w:multiLevelType w:val="hybridMultilevel"/>
    <w:tmpl w:val="E230DCFA"/>
    <w:lvl w:ilvl="0" w:tplc="04090011">
      <w:start w:val="1"/>
      <w:numFmt w:val="decimal"/>
      <w:lvlText w:val="%1)"/>
      <w:lvlJc w:val="left"/>
      <w:pPr>
        <w:ind w:left="1580" w:hanging="440"/>
      </w:pPr>
    </w:lvl>
    <w:lvl w:ilvl="1" w:tplc="04090019" w:tentative="1">
      <w:start w:val="1"/>
      <w:numFmt w:val="lowerLetter"/>
      <w:lvlText w:val="%2)"/>
      <w:lvlJc w:val="left"/>
      <w:pPr>
        <w:ind w:left="2020" w:hanging="440"/>
      </w:pPr>
    </w:lvl>
    <w:lvl w:ilvl="2" w:tplc="0409001B" w:tentative="1">
      <w:start w:val="1"/>
      <w:numFmt w:val="lowerRoman"/>
      <w:lvlText w:val="%3."/>
      <w:lvlJc w:val="right"/>
      <w:pPr>
        <w:ind w:left="2460" w:hanging="440"/>
      </w:pPr>
    </w:lvl>
    <w:lvl w:ilvl="3" w:tplc="0409000F" w:tentative="1">
      <w:start w:val="1"/>
      <w:numFmt w:val="decimal"/>
      <w:lvlText w:val="%4."/>
      <w:lvlJc w:val="left"/>
      <w:pPr>
        <w:ind w:left="2900" w:hanging="440"/>
      </w:pPr>
    </w:lvl>
    <w:lvl w:ilvl="4" w:tplc="04090019" w:tentative="1">
      <w:start w:val="1"/>
      <w:numFmt w:val="lowerLetter"/>
      <w:lvlText w:val="%5)"/>
      <w:lvlJc w:val="left"/>
      <w:pPr>
        <w:ind w:left="3340" w:hanging="440"/>
      </w:pPr>
    </w:lvl>
    <w:lvl w:ilvl="5" w:tplc="0409001B" w:tentative="1">
      <w:start w:val="1"/>
      <w:numFmt w:val="lowerRoman"/>
      <w:lvlText w:val="%6."/>
      <w:lvlJc w:val="right"/>
      <w:pPr>
        <w:ind w:left="3780" w:hanging="440"/>
      </w:pPr>
    </w:lvl>
    <w:lvl w:ilvl="6" w:tplc="0409000F" w:tentative="1">
      <w:start w:val="1"/>
      <w:numFmt w:val="decimal"/>
      <w:lvlText w:val="%7."/>
      <w:lvlJc w:val="left"/>
      <w:pPr>
        <w:ind w:left="4220" w:hanging="440"/>
      </w:pPr>
    </w:lvl>
    <w:lvl w:ilvl="7" w:tplc="04090019" w:tentative="1">
      <w:start w:val="1"/>
      <w:numFmt w:val="lowerLetter"/>
      <w:lvlText w:val="%8)"/>
      <w:lvlJc w:val="left"/>
      <w:pPr>
        <w:ind w:left="4660" w:hanging="440"/>
      </w:pPr>
    </w:lvl>
    <w:lvl w:ilvl="8" w:tplc="0409001B" w:tentative="1">
      <w:start w:val="1"/>
      <w:numFmt w:val="lowerRoman"/>
      <w:lvlText w:val="%9."/>
      <w:lvlJc w:val="right"/>
      <w:pPr>
        <w:ind w:left="5100" w:hanging="440"/>
      </w:pPr>
    </w:lvl>
  </w:abstractNum>
  <w:abstractNum w:abstractNumId="1" w15:restartNumberingAfterBreak="0">
    <w:nsid w:val="3BDD40FD"/>
    <w:multiLevelType w:val="hybridMultilevel"/>
    <w:tmpl w:val="D7988778"/>
    <w:lvl w:ilvl="0" w:tplc="835A91F4">
      <w:start w:val="1"/>
      <w:numFmt w:val="decimalEnclosedCircle"/>
      <w:lvlText w:val="%1"/>
      <w:lvlJc w:val="left"/>
      <w:pPr>
        <w:ind w:left="1500" w:hanging="360"/>
      </w:pPr>
      <w:rPr>
        <w:rFonts w:hint="default"/>
      </w:rPr>
    </w:lvl>
    <w:lvl w:ilvl="1" w:tplc="04090019" w:tentative="1">
      <w:start w:val="1"/>
      <w:numFmt w:val="lowerLetter"/>
      <w:lvlText w:val="%2)"/>
      <w:lvlJc w:val="left"/>
      <w:pPr>
        <w:ind w:left="2020" w:hanging="440"/>
      </w:pPr>
    </w:lvl>
    <w:lvl w:ilvl="2" w:tplc="0409001B" w:tentative="1">
      <w:start w:val="1"/>
      <w:numFmt w:val="lowerRoman"/>
      <w:lvlText w:val="%3."/>
      <w:lvlJc w:val="right"/>
      <w:pPr>
        <w:ind w:left="2460" w:hanging="440"/>
      </w:pPr>
    </w:lvl>
    <w:lvl w:ilvl="3" w:tplc="0409000F" w:tentative="1">
      <w:start w:val="1"/>
      <w:numFmt w:val="decimal"/>
      <w:lvlText w:val="%4."/>
      <w:lvlJc w:val="left"/>
      <w:pPr>
        <w:ind w:left="2900" w:hanging="440"/>
      </w:pPr>
    </w:lvl>
    <w:lvl w:ilvl="4" w:tplc="04090019" w:tentative="1">
      <w:start w:val="1"/>
      <w:numFmt w:val="lowerLetter"/>
      <w:lvlText w:val="%5)"/>
      <w:lvlJc w:val="left"/>
      <w:pPr>
        <w:ind w:left="3340" w:hanging="440"/>
      </w:pPr>
    </w:lvl>
    <w:lvl w:ilvl="5" w:tplc="0409001B" w:tentative="1">
      <w:start w:val="1"/>
      <w:numFmt w:val="lowerRoman"/>
      <w:lvlText w:val="%6."/>
      <w:lvlJc w:val="right"/>
      <w:pPr>
        <w:ind w:left="3780" w:hanging="440"/>
      </w:pPr>
    </w:lvl>
    <w:lvl w:ilvl="6" w:tplc="0409000F" w:tentative="1">
      <w:start w:val="1"/>
      <w:numFmt w:val="decimal"/>
      <w:lvlText w:val="%7."/>
      <w:lvlJc w:val="left"/>
      <w:pPr>
        <w:ind w:left="4220" w:hanging="440"/>
      </w:pPr>
    </w:lvl>
    <w:lvl w:ilvl="7" w:tplc="04090019" w:tentative="1">
      <w:start w:val="1"/>
      <w:numFmt w:val="lowerLetter"/>
      <w:lvlText w:val="%8)"/>
      <w:lvlJc w:val="left"/>
      <w:pPr>
        <w:ind w:left="4660" w:hanging="440"/>
      </w:pPr>
    </w:lvl>
    <w:lvl w:ilvl="8" w:tplc="0409001B" w:tentative="1">
      <w:start w:val="1"/>
      <w:numFmt w:val="lowerRoman"/>
      <w:lvlText w:val="%9."/>
      <w:lvlJc w:val="right"/>
      <w:pPr>
        <w:ind w:left="5100" w:hanging="440"/>
      </w:pPr>
    </w:lvl>
  </w:abstractNum>
  <w:abstractNum w:abstractNumId="2" w15:restartNumberingAfterBreak="0">
    <w:nsid w:val="41CC6339"/>
    <w:multiLevelType w:val="multilevel"/>
    <w:tmpl w:val="41CC6339"/>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53471FDB"/>
    <w:multiLevelType w:val="hybridMultilevel"/>
    <w:tmpl w:val="B884509C"/>
    <w:lvl w:ilvl="0" w:tplc="04090001">
      <w:start w:val="1"/>
      <w:numFmt w:val="bullet"/>
      <w:lvlText w:val=""/>
      <w:lvlJc w:val="left"/>
      <w:pPr>
        <w:ind w:left="1580" w:hanging="440"/>
      </w:pPr>
      <w:rPr>
        <w:rFonts w:ascii="Wingdings" w:hAnsi="Wingdings" w:hint="default"/>
      </w:rPr>
    </w:lvl>
    <w:lvl w:ilvl="1" w:tplc="04090003" w:tentative="1">
      <w:start w:val="1"/>
      <w:numFmt w:val="bullet"/>
      <w:lvlText w:val=""/>
      <w:lvlJc w:val="left"/>
      <w:pPr>
        <w:ind w:left="2020" w:hanging="440"/>
      </w:pPr>
      <w:rPr>
        <w:rFonts w:ascii="Wingdings" w:hAnsi="Wingdings" w:hint="default"/>
      </w:rPr>
    </w:lvl>
    <w:lvl w:ilvl="2" w:tplc="04090005" w:tentative="1">
      <w:start w:val="1"/>
      <w:numFmt w:val="bullet"/>
      <w:lvlText w:val=""/>
      <w:lvlJc w:val="left"/>
      <w:pPr>
        <w:ind w:left="2460" w:hanging="440"/>
      </w:pPr>
      <w:rPr>
        <w:rFonts w:ascii="Wingdings" w:hAnsi="Wingdings" w:hint="default"/>
      </w:rPr>
    </w:lvl>
    <w:lvl w:ilvl="3" w:tplc="04090001" w:tentative="1">
      <w:start w:val="1"/>
      <w:numFmt w:val="bullet"/>
      <w:lvlText w:val=""/>
      <w:lvlJc w:val="left"/>
      <w:pPr>
        <w:ind w:left="2900" w:hanging="440"/>
      </w:pPr>
      <w:rPr>
        <w:rFonts w:ascii="Wingdings" w:hAnsi="Wingdings" w:hint="default"/>
      </w:rPr>
    </w:lvl>
    <w:lvl w:ilvl="4" w:tplc="04090003" w:tentative="1">
      <w:start w:val="1"/>
      <w:numFmt w:val="bullet"/>
      <w:lvlText w:val=""/>
      <w:lvlJc w:val="left"/>
      <w:pPr>
        <w:ind w:left="3340" w:hanging="440"/>
      </w:pPr>
      <w:rPr>
        <w:rFonts w:ascii="Wingdings" w:hAnsi="Wingdings" w:hint="default"/>
      </w:rPr>
    </w:lvl>
    <w:lvl w:ilvl="5" w:tplc="04090005" w:tentative="1">
      <w:start w:val="1"/>
      <w:numFmt w:val="bullet"/>
      <w:lvlText w:val=""/>
      <w:lvlJc w:val="left"/>
      <w:pPr>
        <w:ind w:left="3780" w:hanging="440"/>
      </w:pPr>
      <w:rPr>
        <w:rFonts w:ascii="Wingdings" w:hAnsi="Wingdings" w:hint="default"/>
      </w:rPr>
    </w:lvl>
    <w:lvl w:ilvl="6" w:tplc="04090001" w:tentative="1">
      <w:start w:val="1"/>
      <w:numFmt w:val="bullet"/>
      <w:lvlText w:val=""/>
      <w:lvlJc w:val="left"/>
      <w:pPr>
        <w:ind w:left="4220" w:hanging="440"/>
      </w:pPr>
      <w:rPr>
        <w:rFonts w:ascii="Wingdings" w:hAnsi="Wingdings" w:hint="default"/>
      </w:rPr>
    </w:lvl>
    <w:lvl w:ilvl="7" w:tplc="04090003" w:tentative="1">
      <w:start w:val="1"/>
      <w:numFmt w:val="bullet"/>
      <w:lvlText w:val=""/>
      <w:lvlJc w:val="left"/>
      <w:pPr>
        <w:ind w:left="4660" w:hanging="440"/>
      </w:pPr>
      <w:rPr>
        <w:rFonts w:ascii="Wingdings" w:hAnsi="Wingdings" w:hint="default"/>
      </w:rPr>
    </w:lvl>
    <w:lvl w:ilvl="8" w:tplc="04090005" w:tentative="1">
      <w:start w:val="1"/>
      <w:numFmt w:val="bullet"/>
      <w:lvlText w:val=""/>
      <w:lvlJc w:val="left"/>
      <w:pPr>
        <w:ind w:left="5100" w:hanging="440"/>
      </w:pPr>
      <w:rPr>
        <w:rFonts w:ascii="Wingdings" w:hAnsi="Wingdings" w:hint="default"/>
      </w:rPr>
    </w:lvl>
  </w:abstractNum>
  <w:abstractNum w:abstractNumId="4" w15:restartNumberingAfterBreak="0">
    <w:nsid w:val="58690C55"/>
    <w:multiLevelType w:val="hybridMultilevel"/>
    <w:tmpl w:val="EF6211E2"/>
    <w:lvl w:ilvl="0" w:tplc="04090011">
      <w:start w:val="1"/>
      <w:numFmt w:val="decimal"/>
      <w:lvlText w:val="%1)"/>
      <w:lvlJc w:val="left"/>
      <w:pPr>
        <w:ind w:left="1580" w:hanging="440"/>
      </w:pPr>
    </w:lvl>
    <w:lvl w:ilvl="1" w:tplc="82F8C246">
      <w:start w:val="1"/>
      <w:numFmt w:val="decimalEnclosedCircle"/>
      <w:lvlText w:val="%2"/>
      <w:lvlJc w:val="left"/>
      <w:pPr>
        <w:ind w:left="1940" w:hanging="360"/>
      </w:pPr>
      <w:rPr>
        <w:rFonts w:hint="default"/>
      </w:rPr>
    </w:lvl>
    <w:lvl w:ilvl="2" w:tplc="0409001B" w:tentative="1">
      <w:start w:val="1"/>
      <w:numFmt w:val="lowerRoman"/>
      <w:lvlText w:val="%3."/>
      <w:lvlJc w:val="right"/>
      <w:pPr>
        <w:ind w:left="2460" w:hanging="440"/>
      </w:pPr>
    </w:lvl>
    <w:lvl w:ilvl="3" w:tplc="0409000F" w:tentative="1">
      <w:start w:val="1"/>
      <w:numFmt w:val="decimal"/>
      <w:lvlText w:val="%4."/>
      <w:lvlJc w:val="left"/>
      <w:pPr>
        <w:ind w:left="2900" w:hanging="440"/>
      </w:pPr>
    </w:lvl>
    <w:lvl w:ilvl="4" w:tplc="04090019" w:tentative="1">
      <w:start w:val="1"/>
      <w:numFmt w:val="lowerLetter"/>
      <w:lvlText w:val="%5)"/>
      <w:lvlJc w:val="left"/>
      <w:pPr>
        <w:ind w:left="3340" w:hanging="440"/>
      </w:pPr>
    </w:lvl>
    <w:lvl w:ilvl="5" w:tplc="0409001B" w:tentative="1">
      <w:start w:val="1"/>
      <w:numFmt w:val="lowerRoman"/>
      <w:lvlText w:val="%6."/>
      <w:lvlJc w:val="right"/>
      <w:pPr>
        <w:ind w:left="3780" w:hanging="440"/>
      </w:pPr>
    </w:lvl>
    <w:lvl w:ilvl="6" w:tplc="0409000F" w:tentative="1">
      <w:start w:val="1"/>
      <w:numFmt w:val="decimal"/>
      <w:lvlText w:val="%7."/>
      <w:lvlJc w:val="left"/>
      <w:pPr>
        <w:ind w:left="4220" w:hanging="440"/>
      </w:pPr>
    </w:lvl>
    <w:lvl w:ilvl="7" w:tplc="04090019" w:tentative="1">
      <w:start w:val="1"/>
      <w:numFmt w:val="lowerLetter"/>
      <w:lvlText w:val="%8)"/>
      <w:lvlJc w:val="left"/>
      <w:pPr>
        <w:ind w:left="4660" w:hanging="440"/>
      </w:pPr>
    </w:lvl>
    <w:lvl w:ilvl="8" w:tplc="0409001B" w:tentative="1">
      <w:start w:val="1"/>
      <w:numFmt w:val="lowerRoman"/>
      <w:lvlText w:val="%9."/>
      <w:lvlJc w:val="right"/>
      <w:pPr>
        <w:ind w:left="5100" w:hanging="440"/>
      </w:pPr>
    </w:lvl>
  </w:abstractNum>
  <w:abstractNum w:abstractNumId="5" w15:restartNumberingAfterBreak="0">
    <w:nsid w:val="66F20FCC"/>
    <w:multiLevelType w:val="hybridMultilevel"/>
    <w:tmpl w:val="37866D92"/>
    <w:lvl w:ilvl="0" w:tplc="68A855C0">
      <w:start w:val="1"/>
      <w:numFmt w:val="decimalEnclosedCircle"/>
      <w:lvlText w:val="%1"/>
      <w:lvlJc w:val="left"/>
      <w:pPr>
        <w:ind w:left="1500" w:hanging="360"/>
      </w:pPr>
      <w:rPr>
        <w:rFonts w:hint="default"/>
      </w:rPr>
    </w:lvl>
    <w:lvl w:ilvl="1" w:tplc="04090019" w:tentative="1">
      <w:start w:val="1"/>
      <w:numFmt w:val="lowerLetter"/>
      <w:lvlText w:val="%2)"/>
      <w:lvlJc w:val="left"/>
      <w:pPr>
        <w:ind w:left="2020" w:hanging="440"/>
      </w:pPr>
    </w:lvl>
    <w:lvl w:ilvl="2" w:tplc="0409001B" w:tentative="1">
      <w:start w:val="1"/>
      <w:numFmt w:val="lowerRoman"/>
      <w:lvlText w:val="%3."/>
      <w:lvlJc w:val="right"/>
      <w:pPr>
        <w:ind w:left="2460" w:hanging="440"/>
      </w:pPr>
    </w:lvl>
    <w:lvl w:ilvl="3" w:tplc="0409000F" w:tentative="1">
      <w:start w:val="1"/>
      <w:numFmt w:val="decimal"/>
      <w:lvlText w:val="%4."/>
      <w:lvlJc w:val="left"/>
      <w:pPr>
        <w:ind w:left="2900" w:hanging="440"/>
      </w:pPr>
    </w:lvl>
    <w:lvl w:ilvl="4" w:tplc="04090019" w:tentative="1">
      <w:start w:val="1"/>
      <w:numFmt w:val="lowerLetter"/>
      <w:lvlText w:val="%5)"/>
      <w:lvlJc w:val="left"/>
      <w:pPr>
        <w:ind w:left="3340" w:hanging="440"/>
      </w:pPr>
    </w:lvl>
    <w:lvl w:ilvl="5" w:tplc="0409001B" w:tentative="1">
      <w:start w:val="1"/>
      <w:numFmt w:val="lowerRoman"/>
      <w:lvlText w:val="%6."/>
      <w:lvlJc w:val="right"/>
      <w:pPr>
        <w:ind w:left="3780" w:hanging="440"/>
      </w:pPr>
    </w:lvl>
    <w:lvl w:ilvl="6" w:tplc="0409000F" w:tentative="1">
      <w:start w:val="1"/>
      <w:numFmt w:val="decimal"/>
      <w:lvlText w:val="%7."/>
      <w:lvlJc w:val="left"/>
      <w:pPr>
        <w:ind w:left="4220" w:hanging="440"/>
      </w:pPr>
    </w:lvl>
    <w:lvl w:ilvl="7" w:tplc="04090019" w:tentative="1">
      <w:start w:val="1"/>
      <w:numFmt w:val="lowerLetter"/>
      <w:lvlText w:val="%8)"/>
      <w:lvlJc w:val="left"/>
      <w:pPr>
        <w:ind w:left="4660" w:hanging="440"/>
      </w:pPr>
    </w:lvl>
    <w:lvl w:ilvl="8" w:tplc="0409001B" w:tentative="1">
      <w:start w:val="1"/>
      <w:numFmt w:val="lowerRoman"/>
      <w:lvlText w:val="%9."/>
      <w:lvlJc w:val="right"/>
      <w:pPr>
        <w:ind w:left="5100" w:hanging="440"/>
      </w:pPr>
    </w:lvl>
  </w:abstractNum>
  <w:abstractNum w:abstractNumId="6" w15:restartNumberingAfterBreak="0">
    <w:nsid w:val="70B52AD6"/>
    <w:multiLevelType w:val="hybridMultilevel"/>
    <w:tmpl w:val="AA9CAFB4"/>
    <w:lvl w:ilvl="0" w:tplc="75C20A34">
      <w:start w:val="1"/>
      <w:numFmt w:val="decimalEnclosedCircle"/>
      <w:lvlText w:val="%1"/>
      <w:lvlJc w:val="left"/>
      <w:pPr>
        <w:ind w:left="1500" w:hanging="360"/>
      </w:pPr>
      <w:rPr>
        <w:rFonts w:hint="default"/>
      </w:rPr>
    </w:lvl>
    <w:lvl w:ilvl="1" w:tplc="04090019" w:tentative="1">
      <w:start w:val="1"/>
      <w:numFmt w:val="lowerLetter"/>
      <w:lvlText w:val="%2)"/>
      <w:lvlJc w:val="left"/>
      <w:pPr>
        <w:ind w:left="2020" w:hanging="440"/>
      </w:pPr>
    </w:lvl>
    <w:lvl w:ilvl="2" w:tplc="0409001B" w:tentative="1">
      <w:start w:val="1"/>
      <w:numFmt w:val="lowerRoman"/>
      <w:lvlText w:val="%3."/>
      <w:lvlJc w:val="right"/>
      <w:pPr>
        <w:ind w:left="2460" w:hanging="440"/>
      </w:pPr>
    </w:lvl>
    <w:lvl w:ilvl="3" w:tplc="0409000F" w:tentative="1">
      <w:start w:val="1"/>
      <w:numFmt w:val="decimal"/>
      <w:lvlText w:val="%4."/>
      <w:lvlJc w:val="left"/>
      <w:pPr>
        <w:ind w:left="2900" w:hanging="440"/>
      </w:pPr>
    </w:lvl>
    <w:lvl w:ilvl="4" w:tplc="04090019" w:tentative="1">
      <w:start w:val="1"/>
      <w:numFmt w:val="lowerLetter"/>
      <w:lvlText w:val="%5)"/>
      <w:lvlJc w:val="left"/>
      <w:pPr>
        <w:ind w:left="3340" w:hanging="440"/>
      </w:pPr>
    </w:lvl>
    <w:lvl w:ilvl="5" w:tplc="0409001B" w:tentative="1">
      <w:start w:val="1"/>
      <w:numFmt w:val="lowerRoman"/>
      <w:lvlText w:val="%6."/>
      <w:lvlJc w:val="right"/>
      <w:pPr>
        <w:ind w:left="3780" w:hanging="440"/>
      </w:pPr>
    </w:lvl>
    <w:lvl w:ilvl="6" w:tplc="0409000F" w:tentative="1">
      <w:start w:val="1"/>
      <w:numFmt w:val="decimal"/>
      <w:lvlText w:val="%7."/>
      <w:lvlJc w:val="left"/>
      <w:pPr>
        <w:ind w:left="4220" w:hanging="440"/>
      </w:pPr>
    </w:lvl>
    <w:lvl w:ilvl="7" w:tplc="04090019" w:tentative="1">
      <w:start w:val="1"/>
      <w:numFmt w:val="lowerLetter"/>
      <w:lvlText w:val="%8)"/>
      <w:lvlJc w:val="left"/>
      <w:pPr>
        <w:ind w:left="4660" w:hanging="440"/>
      </w:pPr>
    </w:lvl>
    <w:lvl w:ilvl="8" w:tplc="0409001B" w:tentative="1">
      <w:start w:val="1"/>
      <w:numFmt w:val="lowerRoman"/>
      <w:lvlText w:val="%9."/>
      <w:lvlJc w:val="right"/>
      <w:pPr>
        <w:ind w:left="5100" w:hanging="440"/>
      </w:pPr>
    </w:lvl>
  </w:abstractNum>
  <w:num w:numId="1" w16cid:durableId="1810777715">
    <w:abstractNumId w:val="2"/>
  </w:num>
  <w:num w:numId="2" w16cid:durableId="1482769551">
    <w:abstractNumId w:val="4"/>
  </w:num>
  <w:num w:numId="3" w16cid:durableId="768737870">
    <w:abstractNumId w:val="0"/>
  </w:num>
  <w:num w:numId="4" w16cid:durableId="1609577736">
    <w:abstractNumId w:val="5"/>
  </w:num>
  <w:num w:numId="5" w16cid:durableId="526795004">
    <w:abstractNumId w:val="1"/>
  </w:num>
  <w:num w:numId="6" w16cid:durableId="611739989">
    <w:abstractNumId w:val="6"/>
  </w:num>
  <w:num w:numId="7" w16cid:durableId="978726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JjOTQxYzhjODMyMDAzZmE0MDJkMWFkNmJlNDkwYTUifQ=="/>
  </w:docVars>
  <w:rsids>
    <w:rsidRoot w:val="00081F5B"/>
    <w:rsid w:val="AFBDBB64"/>
    <w:rsid w:val="B77F8601"/>
    <w:rsid w:val="EFFF986A"/>
    <w:rsid w:val="00070F10"/>
    <w:rsid w:val="00081F5B"/>
    <w:rsid w:val="000A2DA3"/>
    <w:rsid w:val="000B3D1A"/>
    <w:rsid w:val="000F556F"/>
    <w:rsid w:val="0010150D"/>
    <w:rsid w:val="00180B2D"/>
    <w:rsid w:val="001D351A"/>
    <w:rsid w:val="00224B11"/>
    <w:rsid w:val="002454C2"/>
    <w:rsid w:val="002B35DC"/>
    <w:rsid w:val="002D3146"/>
    <w:rsid w:val="002E55BB"/>
    <w:rsid w:val="003001D3"/>
    <w:rsid w:val="003C7819"/>
    <w:rsid w:val="004302C8"/>
    <w:rsid w:val="0043573B"/>
    <w:rsid w:val="004451F8"/>
    <w:rsid w:val="004941BF"/>
    <w:rsid w:val="004F780B"/>
    <w:rsid w:val="0050343B"/>
    <w:rsid w:val="00586D19"/>
    <w:rsid w:val="005B4A5F"/>
    <w:rsid w:val="005D0DC6"/>
    <w:rsid w:val="006007AC"/>
    <w:rsid w:val="006765EE"/>
    <w:rsid w:val="006B5FF4"/>
    <w:rsid w:val="006B6EE3"/>
    <w:rsid w:val="006E33EE"/>
    <w:rsid w:val="00747C4C"/>
    <w:rsid w:val="007A6F8E"/>
    <w:rsid w:val="00802127"/>
    <w:rsid w:val="0081241C"/>
    <w:rsid w:val="00820577"/>
    <w:rsid w:val="00841DBD"/>
    <w:rsid w:val="00854A63"/>
    <w:rsid w:val="00883E8F"/>
    <w:rsid w:val="00900512"/>
    <w:rsid w:val="00914C65"/>
    <w:rsid w:val="00923F30"/>
    <w:rsid w:val="00950D4A"/>
    <w:rsid w:val="00955FA0"/>
    <w:rsid w:val="00A662BC"/>
    <w:rsid w:val="00AD01D2"/>
    <w:rsid w:val="00B37D79"/>
    <w:rsid w:val="00B6442C"/>
    <w:rsid w:val="00B74E6C"/>
    <w:rsid w:val="00B80EDC"/>
    <w:rsid w:val="00C56386"/>
    <w:rsid w:val="00C8130E"/>
    <w:rsid w:val="00C92746"/>
    <w:rsid w:val="00DD795F"/>
    <w:rsid w:val="00E42D37"/>
    <w:rsid w:val="00EE5791"/>
    <w:rsid w:val="00F76323"/>
    <w:rsid w:val="180A5ED7"/>
    <w:rsid w:val="26E457B4"/>
    <w:rsid w:val="2BFA02F1"/>
    <w:rsid w:val="49E34E94"/>
    <w:rsid w:val="672BCFE3"/>
    <w:rsid w:val="6DC87944"/>
    <w:rsid w:val="71FDF55A"/>
    <w:rsid w:val="7EBFE2B2"/>
    <w:rsid w:val="7F2B7D3D"/>
    <w:rsid w:val="7FBAAFED"/>
    <w:rsid w:val="7FEF4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662EA"/>
  <w15:docId w15:val="{DB966AE3-469C-4E68-8011-A8DEB761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pPr>
      <w:spacing w:before="100" w:beforeAutospacing="1" w:after="100" w:afterAutospacing="1"/>
      <w:jc w:val="left"/>
    </w:pPr>
    <w:rPr>
      <w:kern w:val="0"/>
      <w:sz w:val="24"/>
    </w:rPr>
  </w:style>
  <w:style w:type="paragraph" w:customStyle="1" w:styleId="1">
    <w:name w:val="列表段落1"/>
    <w:basedOn w:val="a"/>
    <w:autoRedefine/>
    <w:uiPriority w:val="34"/>
    <w:qFormat/>
    <w:pPr>
      <w:ind w:firstLineChars="200" w:firstLine="420"/>
    </w:pPr>
  </w:style>
  <w:style w:type="paragraph" w:styleId="a6">
    <w:name w:val="List Paragraph"/>
    <w:basedOn w:val="a"/>
    <w:uiPriority w:val="99"/>
    <w:unhideWhenUsed/>
    <w:rsid w:val="003C781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712840">
      <w:bodyDiv w:val="1"/>
      <w:marLeft w:val="0"/>
      <w:marRight w:val="0"/>
      <w:marTop w:val="0"/>
      <w:marBottom w:val="0"/>
      <w:divBdr>
        <w:top w:val="none" w:sz="0" w:space="0" w:color="auto"/>
        <w:left w:val="none" w:sz="0" w:space="0" w:color="auto"/>
        <w:bottom w:val="none" w:sz="0" w:space="0" w:color="auto"/>
        <w:right w:val="none" w:sz="0" w:space="0" w:color="auto"/>
      </w:divBdr>
    </w:div>
    <w:div w:id="1036079246">
      <w:bodyDiv w:val="1"/>
      <w:marLeft w:val="0"/>
      <w:marRight w:val="0"/>
      <w:marTop w:val="0"/>
      <w:marBottom w:val="0"/>
      <w:divBdr>
        <w:top w:val="none" w:sz="0" w:space="0" w:color="auto"/>
        <w:left w:val="none" w:sz="0" w:space="0" w:color="auto"/>
        <w:bottom w:val="none" w:sz="0" w:space="0" w:color="auto"/>
        <w:right w:val="none" w:sz="0" w:space="0" w:color="auto"/>
      </w:divBdr>
    </w:div>
    <w:div w:id="1541238912">
      <w:bodyDiv w:val="1"/>
      <w:marLeft w:val="0"/>
      <w:marRight w:val="0"/>
      <w:marTop w:val="0"/>
      <w:marBottom w:val="0"/>
      <w:divBdr>
        <w:top w:val="none" w:sz="0" w:space="0" w:color="auto"/>
        <w:left w:val="none" w:sz="0" w:space="0" w:color="auto"/>
        <w:bottom w:val="none" w:sz="0" w:space="0" w:color="auto"/>
        <w:right w:val="none" w:sz="0" w:space="0" w:color="auto"/>
      </w:divBdr>
      <w:divsChild>
        <w:div w:id="1021469651">
          <w:marLeft w:val="547"/>
          <w:marRight w:val="0"/>
          <w:marTop w:val="0"/>
          <w:marBottom w:val="0"/>
          <w:divBdr>
            <w:top w:val="none" w:sz="0" w:space="0" w:color="auto"/>
            <w:left w:val="none" w:sz="0" w:space="0" w:color="auto"/>
            <w:bottom w:val="none" w:sz="0" w:space="0" w:color="auto"/>
            <w:right w:val="none" w:sz="0" w:space="0" w:color="auto"/>
          </w:divBdr>
        </w:div>
        <w:div w:id="2062554099">
          <w:marLeft w:val="547"/>
          <w:marRight w:val="0"/>
          <w:marTop w:val="0"/>
          <w:marBottom w:val="0"/>
          <w:divBdr>
            <w:top w:val="none" w:sz="0" w:space="0" w:color="auto"/>
            <w:left w:val="none" w:sz="0" w:space="0" w:color="auto"/>
            <w:bottom w:val="none" w:sz="0" w:space="0" w:color="auto"/>
            <w:right w:val="none" w:sz="0" w:space="0" w:color="auto"/>
          </w:divBdr>
        </w:div>
      </w:divsChild>
    </w:div>
    <w:div w:id="2146923174">
      <w:bodyDiv w:val="1"/>
      <w:marLeft w:val="0"/>
      <w:marRight w:val="0"/>
      <w:marTop w:val="0"/>
      <w:marBottom w:val="0"/>
      <w:divBdr>
        <w:top w:val="none" w:sz="0" w:space="0" w:color="auto"/>
        <w:left w:val="none" w:sz="0" w:space="0" w:color="auto"/>
        <w:bottom w:val="none" w:sz="0" w:space="0" w:color="auto"/>
        <w:right w:val="none" w:sz="0" w:space="0" w:color="auto"/>
      </w:divBdr>
      <w:divsChild>
        <w:div w:id="1495608767">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1148</Words>
  <Characters>6550</Characters>
  <Application>Microsoft Office Word</Application>
  <DocSecurity>0</DocSecurity>
  <Lines>54</Lines>
  <Paragraphs>15</Paragraphs>
  <ScaleCrop>false</ScaleCrop>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sunyueling</dc:creator>
  <cp:lastModifiedBy>琪 董</cp:lastModifiedBy>
  <cp:revision>3</cp:revision>
  <dcterms:created xsi:type="dcterms:W3CDTF">2024-08-24T12:05:00Z</dcterms:created>
  <dcterms:modified xsi:type="dcterms:W3CDTF">2024-08-24T12:08:00Z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204BCD35D5326FCB2D7B4764040D1B23_43</vt:lpwstr>
  </property>
  <property fmtid="{D5CDD505-2E9C-101B-9397-08002B2CF9AE}" pid="4" name="CWMc28c2e50ea3011ed9c5927061c592606">
    <vt:lpwstr>CWMIaJeC7RIrKWDLSNRs8TUPgXx8KtRykPLMTvQ89YM0EeXwOZStXij0vNSBeqSDV9KILBP7ByYRSPnlhO5MaOlOA==</vt:lpwstr>
  </property>
  <property fmtid="{D5CDD505-2E9C-101B-9397-08002B2CF9AE}" pid="5" name="CWM8f48304e3a4442a0ad24b8f8cc59e067">
    <vt:lpwstr>CWMk+ud6iYN1C9SEtlRYt8PXVa0hDwwPqtRaM3EyH6Rr/zZPMd9r8s7iCGS0AGoMiQiB2f9sfPt6H9nGFg6bOwB/g==</vt:lpwstr>
  </property>
  <property fmtid="{D5CDD505-2E9C-101B-9397-08002B2CF9AE}" pid="6" name="CWMcc16b070a4bc11ee80000f9700000f97">
    <vt:lpwstr>CWMtGTrM3bTmErxgxiiN0EvsK1zATy0SfIma7EElqSdN5m+Rr6CrqvkINY9Njz9y5paHOZb1aQgLGWg0ZMd7RPoXw==</vt:lpwstr>
  </property>
</Properties>
</file>